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E77" w:rsidRDefault="000E1E77" w:rsidP="000E1E77">
      <w:r>
        <w:t>1. Desde mi cuenta</w:t>
      </w:r>
      <w:r w:rsidR="00D569A8">
        <w:t xml:space="preserve"> (la antigua, obviando los préstamos que nos aparecen)</w:t>
      </w:r>
      <w:r>
        <w:t xml:space="preserve"> vamos al historial de préstamos</w:t>
      </w:r>
    </w:p>
    <w:p w:rsidR="00427BD3" w:rsidRDefault="00427BD3" w:rsidP="000E1E77">
      <w:r>
        <w:rPr>
          <w:noProof/>
          <w:lang w:eastAsia="es-ES"/>
        </w:rPr>
        <w:drawing>
          <wp:inline distT="0" distB="0" distL="0" distR="0">
            <wp:extent cx="5400040" cy="1485774"/>
            <wp:effectExtent l="1905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8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77" w:rsidRDefault="000E1E77">
      <w:r>
        <w:rPr>
          <w:noProof/>
          <w:lang w:eastAsia="es-ES"/>
        </w:rPr>
        <w:drawing>
          <wp:inline distT="0" distB="0" distL="0" distR="0">
            <wp:extent cx="5400040" cy="1607467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0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77" w:rsidRDefault="000E1E77">
      <w:r>
        <w:t>2. Seleccionamos todos los resultados</w:t>
      </w:r>
      <w:r w:rsidR="00427BD3">
        <w:t xml:space="preserve"> [a priori, no es necesario guardar página a página]</w:t>
      </w:r>
    </w:p>
    <w:p w:rsidR="000E1E77" w:rsidRDefault="000E1E77">
      <w:r>
        <w:t>3. Lo enviamos a disco local en presentación abreviada</w:t>
      </w:r>
      <w:r w:rsidR="00427BD3">
        <w:t xml:space="preserve"> (recomendado)</w:t>
      </w:r>
      <w:r>
        <w:t>.</w:t>
      </w:r>
      <w:r w:rsidR="00D569A8">
        <w:t xml:space="preserve"> Se nos guardará como un archivo de texto sin formato (.</w:t>
      </w:r>
      <w:proofErr w:type="spellStart"/>
      <w:r w:rsidR="00D569A8">
        <w:t>txt</w:t>
      </w:r>
      <w:proofErr w:type="spellEnd"/>
      <w:r w:rsidR="00D569A8">
        <w:t>)</w:t>
      </w:r>
    </w:p>
    <w:p w:rsidR="00FD64A6" w:rsidRDefault="000E1E77">
      <w:r>
        <w:rPr>
          <w:noProof/>
          <w:lang w:eastAsia="es-ES"/>
        </w:rPr>
        <w:drawing>
          <wp:inline distT="0" distB="0" distL="0" distR="0">
            <wp:extent cx="5400040" cy="2507856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0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9A8" w:rsidRDefault="00D569A8">
      <w:r>
        <w:t>4. Desde el archivo de texto, le damos a “seleccionar todo”, y lo copiamos y lo pegamos en un documento de Word.</w:t>
      </w:r>
      <w:r w:rsidR="003B1EE4">
        <w:t xml:space="preserve"> Si lo deseamos podemos eliminar el nombre de campo autor, título y publicación (también podemos corregir el título para que nos ocupe una sola línea).</w:t>
      </w:r>
    </w:p>
    <w:p w:rsidR="00D569A8" w:rsidRDefault="00D569A8">
      <w:r w:rsidRPr="00D569A8">
        <w:rPr>
          <w:noProof/>
          <w:lang w:eastAsia="es-ES"/>
        </w:rPr>
        <w:lastRenderedPageBreak/>
        <w:drawing>
          <wp:inline distT="0" distB="0" distL="0" distR="0">
            <wp:extent cx="5400040" cy="3631490"/>
            <wp:effectExtent l="19050" t="0" r="0" b="0"/>
            <wp:docPr id="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9A8" w:rsidRDefault="00D569A8">
      <w:r>
        <w:t>5. Desde el menú de edición de Word, pulsamos en reemplazar, y (en buscar y reemplazar) al botón de más</w:t>
      </w:r>
    </w:p>
    <w:p w:rsidR="00D569A8" w:rsidRDefault="00D569A8">
      <w:r>
        <w:rPr>
          <w:noProof/>
          <w:lang w:eastAsia="es-ES"/>
        </w:rPr>
        <w:drawing>
          <wp:inline distT="0" distB="0" distL="0" distR="0">
            <wp:extent cx="5400040" cy="2025929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9A8" w:rsidRDefault="00D569A8">
      <w:r>
        <w:t xml:space="preserve">6. Primero reemplazamos la marca de párrafo </w:t>
      </w:r>
      <w:r w:rsidR="003B1EE4">
        <w:t xml:space="preserve">(en botón “especial”) </w:t>
      </w:r>
      <w:r>
        <w:t>por algún signo inequívoco (ej. ¬)</w:t>
      </w:r>
      <w:r w:rsidR="003B1EE4">
        <w:t>. A continuación, reemplazamos el doble signo utilizado (¬¬), que indica la separación de registro por una marca de párrafo.</w:t>
      </w:r>
    </w:p>
    <w:p w:rsidR="00814BC2" w:rsidRDefault="00814BC2">
      <w:r w:rsidRPr="00814BC2">
        <w:lastRenderedPageBreak/>
        <w:drawing>
          <wp:inline distT="0" distB="0" distL="0" distR="0">
            <wp:extent cx="5400040" cy="3410616"/>
            <wp:effectExtent l="19050" t="0" r="0" b="0"/>
            <wp:docPr id="3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513" t="18500" r="21157" b="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E4" w:rsidRDefault="003B1EE4">
      <w:r>
        <w:t>7. Como ya hemos formateado ese documento, lo podemos guardar como archivo de texto sin formato (.</w:t>
      </w:r>
      <w:proofErr w:type="spellStart"/>
      <w:r>
        <w:t>txt</w:t>
      </w:r>
      <w:proofErr w:type="spellEnd"/>
      <w:r>
        <w:t>).</w:t>
      </w:r>
    </w:p>
    <w:p w:rsidR="003B1EE4" w:rsidRDefault="003B1EE4">
      <w:r>
        <w:t>8. Abrimos una base de datos en Access (o bien en Excel). En el menú “Datos externos”, seleccionamos la opción de impor</w:t>
      </w:r>
      <w:r w:rsidR="00814BC2">
        <w:t>t</w:t>
      </w:r>
      <w:r>
        <w:t>ación vía archivo de texto.</w:t>
      </w:r>
    </w:p>
    <w:p w:rsidR="003B1EE4" w:rsidRDefault="003B1EE4">
      <w:r>
        <w:rPr>
          <w:noProof/>
          <w:lang w:eastAsia="es-ES"/>
        </w:rPr>
        <w:drawing>
          <wp:inline distT="0" distB="0" distL="0" distR="0">
            <wp:extent cx="5400040" cy="3011565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E4" w:rsidRDefault="003B1EE4">
      <w:r>
        <w:t>9. Abrimos el archivo guardado e iniciamos la importación con el asistente.</w:t>
      </w:r>
    </w:p>
    <w:p w:rsidR="003B1EE4" w:rsidRDefault="003B1EE4">
      <w:r>
        <w:rPr>
          <w:noProof/>
          <w:lang w:eastAsia="es-ES"/>
        </w:rPr>
        <w:lastRenderedPageBreak/>
        <w:drawing>
          <wp:inline distT="0" distB="0" distL="0" distR="0">
            <wp:extent cx="5400040" cy="2870326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E4" w:rsidRDefault="003B1EE4">
      <w:r>
        <w:t xml:space="preserve">10. </w:t>
      </w:r>
      <w:r w:rsidR="00427BD3">
        <w:t>Escogemos la opción de campos delimitados…</w:t>
      </w:r>
    </w:p>
    <w:p w:rsidR="00427BD3" w:rsidRDefault="00427BD3">
      <w:r>
        <w:rPr>
          <w:noProof/>
          <w:lang w:eastAsia="es-ES"/>
        </w:rPr>
        <w:drawing>
          <wp:inline distT="0" distB="0" distL="0" distR="0">
            <wp:extent cx="5400040" cy="2434553"/>
            <wp:effectExtent l="1905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BD3" w:rsidRDefault="00427BD3">
      <w:r>
        <w:t>11. Usando como carácter delimi</w:t>
      </w:r>
      <w:r w:rsidR="00814BC2">
        <w:t>t</w:t>
      </w:r>
      <w:r>
        <w:t>ador nuestro signo ¬</w:t>
      </w:r>
    </w:p>
    <w:p w:rsidR="00427BD3" w:rsidRDefault="00427BD3">
      <w:r>
        <w:rPr>
          <w:noProof/>
          <w:lang w:eastAsia="es-ES"/>
        </w:rPr>
        <w:lastRenderedPageBreak/>
        <w:drawing>
          <wp:inline distT="0" distB="0" distL="0" distR="0">
            <wp:extent cx="5400040" cy="2715795"/>
            <wp:effectExtent l="1905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BD3" w:rsidRDefault="00427BD3">
      <w:r>
        <w:t>12. Continuamos hasta finalizar la importación.</w:t>
      </w:r>
    </w:p>
    <w:p w:rsidR="00427BD3" w:rsidRDefault="00427BD3">
      <w:r>
        <w:rPr>
          <w:noProof/>
          <w:lang w:eastAsia="es-ES"/>
        </w:rPr>
        <w:drawing>
          <wp:inline distT="0" distB="0" distL="0" distR="0">
            <wp:extent cx="5400040" cy="2517880"/>
            <wp:effectExtent l="1905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BD3" w:rsidSect="00FD64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characterSpacingControl w:val="doNotCompress"/>
  <w:compat/>
  <w:rsids>
    <w:rsidRoot w:val="000E1E77"/>
    <w:rsid w:val="000E1E77"/>
    <w:rsid w:val="003B1EE4"/>
    <w:rsid w:val="00427BD3"/>
    <w:rsid w:val="004E3108"/>
    <w:rsid w:val="00814BC2"/>
    <w:rsid w:val="00D569A8"/>
    <w:rsid w:val="00FD6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4A6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1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1E7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27B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217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2019-01-09T08:15:00Z</dcterms:created>
  <dcterms:modified xsi:type="dcterms:W3CDTF">2019-01-09T09:13:00Z</dcterms:modified>
</cp:coreProperties>
</file>