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C0D" w:rsidRDefault="00C22F04" w:rsidP="00C22F04">
      <w:pPr>
        <w:spacing w:after="0" w:line="240" w:lineRule="auto"/>
        <w:jc w:val="right"/>
        <w:rPr>
          <w:b/>
          <w:color w:val="404040" w:themeColor="text1" w:themeTint="BF"/>
        </w:rPr>
      </w:pPr>
      <w:r>
        <w:rPr>
          <w:b/>
          <w:color w:val="404040" w:themeColor="text1" w:themeTint="BF"/>
        </w:rPr>
        <w:t xml:space="preserve">                                                                            </w:t>
      </w:r>
    </w:p>
    <w:p w:rsidR="00124814" w:rsidRDefault="00124814" w:rsidP="00C22F04">
      <w:pPr>
        <w:spacing w:after="0" w:line="240" w:lineRule="auto"/>
        <w:jc w:val="right"/>
        <w:rPr>
          <w:b/>
          <w:color w:val="404040" w:themeColor="text1" w:themeTint="BF"/>
        </w:rPr>
      </w:pPr>
    </w:p>
    <w:p w:rsidR="00A70DE6" w:rsidRPr="00F941AE" w:rsidRDefault="00F941AE" w:rsidP="00F941AE">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Pr>
          <w:rFonts w:ascii="Cambria" w:eastAsia="Times New Roman" w:hAnsi="Cambria" w:cs="Times New Roman"/>
          <w:b/>
          <w:bCs/>
          <w:color w:val="7F7F7F"/>
          <w:sz w:val="28"/>
          <w:szCs w:val="28"/>
          <w:lang w:eastAsia="es-ES"/>
        </w:rPr>
        <w:tab/>
      </w:r>
      <w:r w:rsidR="00A70DE6" w:rsidRPr="00F941AE">
        <w:rPr>
          <w:rFonts w:ascii="Cambria" w:eastAsia="Times New Roman" w:hAnsi="Cambria" w:cs="Times New Roman"/>
          <w:b/>
          <w:bCs/>
          <w:color w:val="7F7F7F"/>
          <w:sz w:val="28"/>
          <w:szCs w:val="28"/>
          <w:lang w:eastAsia="es-ES"/>
        </w:rPr>
        <w:t>Buena</w:t>
      </w:r>
      <w:r>
        <w:rPr>
          <w:rFonts w:ascii="Cambria" w:eastAsia="Times New Roman" w:hAnsi="Cambria" w:cs="Times New Roman"/>
          <w:b/>
          <w:bCs/>
          <w:color w:val="7F7F7F"/>
          <w:sz w:val="28"/>
          <w:szCs w:val="28"/>
          <w:lang w:eastAsia="es-ES"/>
        </w:rPr>
        <w:t>s P</w:t>
      </w:r>
      <w:r w:rsidR="00A70DE6" w:rsidRPr="00F941AE">
        <w:rPr>
          <w:rFonts w:ascii="Cambria" w:eastAsia="Times New Roman" w:hAnsi="Cambria" w:cs="Times New Roman"/>
          <w:b/>
          <w:bCs/>
          <w:color w:val="7F7F7F"/>
          <w:sz w:val="28"/>
          <w:szCs w:val="28"/>
          <w:lang w:eastAsia="es-ES"/>
        </w:rPr>
        <w:t>ráctica</w:t>
      </w:r>
      <w:r>
        <w:rPr>
          <w:rFonts w:ascii="Cambria" w:eastAsia="Times New Roman" w:hAnsi="Cambria" w:cs="Times New Roman"/>
          <w:b/>
          <w:bCs/>
          <w:color w:val="7F7F7F"/>
          <w:sz w:val="28"/>
          <w:szCs w:val="28"/>
          <w:lang w:eastAsia="es-ES"/>
        </w:rPr>
        <w:t>s</w:t>
      </w:r>
      <w:r w:rsidR="00A70DE6" w:rsidRPr="00F941AE">
        <w:rPr>
          <w:rFonts w:ascii="Cambria" w:eastAsia="Times New Roman" w:hAnsi="Cambria" w:cs="Times New Roman"/>
          <w:b/>
          <w:bCs/>
          <w:color w:val="7F7F7F"/>
          <w:sz w:val="28"/>
          <w:szCs w:val="28"/>
          <w:lang w:eastAsia="es-ES"/>
        </w:rPr>
        <w:t xml:space="preserve"> de la BUS</w:t>
      </w:r>
      <w:r>
        <w:rPr>
          <w:rFonts w:ascii="Cambria" w:eastAsia="Times New Roman" w:hAnsi="Cambria" w:cs="Times New Roman"/>
          <w:b/>
          <w:bCs/>
          <w:color w:val="7F7F7F"/>
          <w:sz w:val="28"/>
          <w:szCs w:val="28"/>
          <w:lang w:eastAsia="es-ES"/>
        </w:rPr>
        <w:t>: s</w:t>
      </w:r>
      <w:r w:rsidR="00A70DE6" w:rsidRPr="00F941AE">
        <w:rPr>
          <w:rFonts w:ascii="Cambria" w:eastAsia="Times New Roman" w:hAnsi="Cambria" w:cs="Times New Roman"/>
          <w:b/>
          <w:bCs/>
          <w:color w:val="7F7F7F"/>
          <w:sz w:val="28"/>
          <w:szCs w:val="28"/>
          <w:lang w:eastAsia="es-ES"/>
        </w:rPr>
        <w:t>atisfacción de clientes: metodología de análisis</w:t>
      </w:r>
    </w:p>
    <w:p w:rsidR="00A70DE6" w:rsidRPr="00B565D4" w:rsidRDefault="00A70DE6" w:rsidP="00A70DE6">
      <w:pPr>
        <w:jc w:val="center"/>
        <w:rPr>
          <w:b/>
          <w:color w:val="FF0000"/>
          <w:sz w:val="24"/>
          <w:szCs w:val="24"/>
        </w:rPr>
      </w:pPr>
    </w:p>
    <w:p w:rsidR="00555846" w:rsidRDefault="00A70DE6" w:rsidP="00F941AE">
      <w:pPr>
        <w:pStyle w:val="Prrafodelista"/>
        <w:numPr>
          <w:ilvl w:val="0"/>
          <w:numId w:val="13"/>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F941AE">
        <w:rPr>
          <w:lang w:eastAsia="es-ES"/>
        </w:rPr>
        <mc:AlternateContent>
          <mc:Choice Requires="wps">
            <w:drawing>
              <wp:anchor distT="0" distB="0" distL="114300" distR="114300" simplePos="0" relativeHeight="251659264" behindDoc="0" locked="0" layoutInCell="1" allowOverlap="1" wp14:anchorId="32CAFECC" wp14:editId="309D99E6">
                <wp:simplePos x="0" y="0"/>
                <wp:positionH relativeFrom="column">
                  <wp:posOffset>3176674</wp:posOffset>
                </wp:positionH>
                <wp:positionV relativeFrom="paragraph">
                  <wp:posOffset>455930</wp:posOffset>
                </wp:positionV>
                <wp:extent cx="2299335" cy="1016635"/>
                <wp:effectExtent l="0" t="0" r="12065" b="0"/>
                <wp:wrapThrough wrapText="bothSides">
                  <wp:wrapPolygon edited="0">
                    <wp:start x="239" y="0"/>
                    <wp:lineTo x="0" y="1619"/>
                    <wp:lineTo x="0" y="19968"/>
                    <wp:lineTo x="239" y="21047"/>
                    <wp:lineTo x="21236" y="21047"/>
                    <wp:lineTo x="21475" y="19968"/>
                    <wp:lineTo x="21475" y="1619"/>
                    <wp:lineTo x="21236" y="0"/>
                    <wp:lineTo x="239" y="0"/>
                  </wp:wrapPolygon>
                </wp:wrapThrough>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335" cy="1016635"/>
                        </a:xfrm>
                        <a:prstGeom prst="roundRect">
                          <a:avLst>
                            <a:gd name="adj" fmla="val 16667"/>
                          </a:avLst>
                        </a:prstGeom>
                        <a:solidFill>
                          <a:srgbClr val="BFBFB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3000" dir="5400000" rotWithShape="0">
                                  <a:srgbClr val="000000">
                                    <a:alpha val="34999"/>
                                  </a:srgbClr>
                                </a:outerShdw>
                              </a:effectLst>
                            </a14:hiddenEffects>
                          </a:ext>
                        </a:extLst>
                      </wps:spPr>
                      <wps:txbx>
                        <w:txbxContent>
                          <w:p w:rsidR="00A70DE6" w:rsidRPr="00EF437F" w:rsidRDefault="00A70DE6" w:rsidP="00A70DE6">
                            <w:pPr>
                              <w:spacing w:line="240" w:lineRule="auto"/>
                              <w:jc w:val="center"/>
                              <w:rPr>
                                <w:rFonts w:ascii="Arial" w:hAnsi="Arial" w:cs="Arial"/>
                                <w:sz w:val="20"/>
                                <w:szCs w:val="20"/>
                              </w:rPr>
                            </w:pPr>
                            <w:r>
                              <w:rPr>
                                <w:rFonts w:ascii="Arial" w:hAnsi="Arial" w:cs="Arial"/>
                                <w:b/>
                                <w:sz w:val="20"/>
                                <w:szCs w:val="20"/>
                              </w:rPr>
                              <w:t xml:space="preserve">1.100 usuarios </w:t>
                            </w:r>
                            <w:r>
                              <w:rPr>
                                <w:rFonts w:ascii="Arial" w:hAnsi="Arial" w:cs="Arial"/>
                                <w:sz w:val="20"/>
                                <w:szCs w:val="20"/>
                              </w:rPr>
                              <w:t>de la US respondieron la Encuesta de Satisfacción en 2014 con un nivel de confianza del 95% y un margen de error del +-5%</w:t>
                            </w:r>
                          </w:p>
                          <w:p w:rsidR="00A70DE6" w:rsidRPr="00EF437F" w:rsidRDefault="00A70DE6" w:rsidP="00A70DE6">
                            <w:pPr>
                              <w:spacing w:line="240" w:lineRule="auto"/>
                              <w:jc w:val="center"/>
                              <w:rPr>
                                <w:rFonts w:ascii="Arial" w:hAnsi="Arial" w:cs="Arial"/>
                                <w:b/>
                                <w:sz w:val="20"/>
                                <w:szCs w:val="20"/>
                              </w:rPr>
                            </w:pPr>
                          </w:p>
                          <w:p w:rsidR="00A70DE6" w:rsidRPr="00EF437F" w:rsidRDefault="00A70DE6" w:rsidP="00A70DE6">
                            <w:pPr>
                              <w:spacing w:line="240" w:lineRule="auto"/>
                              <w:jc w:val="center"/>
                              <w:rPr>
                                <w:rFonts w:ascii="Arial" w:hAnsi="Arial" w:cs="Arial"/>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CAFECC" id="Rectángulo redondeado 12" o:spid="_x0000_s1026" style="position:absolute;left:0;text-align:left;margin-left:250.15pt;margin-top:35.9pt;width:181.05pt;height:8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" fillcolor="#bfbfbf" stroked="f">
                <v:textbox>
                  <w:txbxContent>
                    <w:p w:rsidR="00A70DE6" w:rsidRPr="00EF437F" w:rsidRDefault="00A70DE6" w:rsidP="00A70DE6">
                      <w:pPr>
                        <w:spacing w:line="240" w:lineRule="auto"/>
                        <w:jc w:val="center"/>
                        <w:rPr>
                          <w:rFonts w:ascii="Arial" w:hAnsi="Arial" w:cs="Arial"/>
                          <w:sz w:val="20"/>
                          <w:szCs w:val="20"/>
                        </w:rPr>
                      </w:pPr>
                      <w:r>
                        <w:rPr>
                          <w:rFonts w:ascii="Arial" w:hAnsi="Arial" w:cs="Arial"/>
                          <w:b/>
                          <w:sz w:val="20"/>
                          <w:szCs w:val="20"/>
                        </w:rPr>
                        <w:t xml:space="preserve">1.100 usuarios </w:t>
                      </w:r>
                      <w:r>
                        <w:rPr>
                          <w:rFonts w:ascii="Arial" w:hAnsi="Arial" w:cs="Arial"/>
                          <w:sz w:val="20"/>
                          <w:szCs w:val="20"/>
                        </w:rPr>
                        <w:t>de la US respondieron la Encuesta de Satisfacción en 2014 con un nivel de confianza del 95% y un margen de error del +-5%</w:t>
                      </w:r>
                    </w:p>
                    <w:p w:rsidR="00A70DE6" w:rsidRPr="00EF437F" w:rsidRDefault="00A70DE6" w:rsidP="00A70DE6">
                      <w:pPr>
                        <w:spacing w:line="240" w:lineRule="auto"/>
                        <w:jc w:val="center"/>
                        <w:rPr>
                          <w:rFonts w:ascii="Arial" w:hAnsi="Arial" w:cs="Arial"/>
                          <w:b/>
                          <w:sz w:val="20"/>
                          <w:szCs w:val="20"/>
                        </w:rPr>
                      </w:pPr>
                    </w:p>
                    <w:p w:rsidR="00A70DE6" w:rsidRPr="00EF437F" w:rsidRDefault="00A70DE6" w:rsidP="00A70DE6">
                      <w:pPr>
                        <w:spacing w:line="240" w:lineRule="auto"/>
                        <w:jc w:val="center"/>
                        <w:rPr>
                          <w:rFonts w:ascii="Arial" w:hAnsi="Arial" w:cs="Arial"/>
                          <w:color w:val="FFFFFF" w:themeColor="background1"/>
                          <w:sz w:val="20"/>
                          <w:szCs w:val="20"/>
                        </w:rPr>
                      </w:pPr>
                    </w:p>
                  </w:txbxContent>
                </v:textbox>
                <w10:wrap type="through"/>
              </v:roundrect>
            </w:pict>
          </mc:Fallback>
        </mc:AlternateContent>
      </w:r>
      <w:r w:rsidRPr="00F941AE">
        <w:rPr>
          <w:rFonts w:ascii="Cambria" w:eastAsia="Times New Roman" w:hAnsi="Cambria" w:cs="Times New Roman"/>
          <w:b/>
          <w:bCs/>
          <w:color w:val="7F7F7F"/>
          <w:sz w:val="24"/>
          <w:szCs w:val="24"/>
          <w:lang w:eastAsia="es-ES"/>
        </w:rPr>
        <w:t>Objetivo</w:t>
      </w:r>
    </w:p>
    <w:p w:rsidR="00F941AE" w:rsidRPr="00F941AE" w:rsidRDefault="00F941AE" w:rsidP="00F941A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A70DE6" w:rsidRDefault="00A70DE6" w:rsidP="00F941AE">
      <w:pPr>
        <w:widowControl w:val="0"/>
        <w:autoSpaceDE w:val="0"/>
        <w:autoSpaceDN w:val="0"/>
        <w:adjustRightInd w:val="0"/>
        <w:spacing w:after="0" w:line="240" w:lineRule="auto"/>
        <w:ind w:left="-284"/>
        <w:jc w:val="both"/>
        <w:rPr>
          <w:rFonts w:ascii="Cambria" w:eastAsia="Times New Roman" w:hAnsi="Cambria" w:cs="Times New Roman"/>
          <w:color w:val="000000"/>
          <w:sz w:val="24"/>
          <w:szCs w:val="24"/>
          <w:lang w:eastAsia="es-ES"/>
        </w:rPr>
      </w:pPr>
      <w:r w:rsidRPr="00F941AE">
        <w:rPr>
          <w:rFonts w:ascii="Cambria" w:eastAsia="Times New Roman" w:hAnsi="Cambria" w:cs="Times New Roman"/>
          <w:color w:val="000000"/>
          <w:sz w:val="24"/>
          <w:szCs w:val="24"/>
          <w:lang w:eastAsia="es-ES"/>
        </w:rPr>
        <w:t xml:space="preserve">Priorizar las áreas de mejoras resultado de las encuestas bienales de satisfacción (segmentadas por perfiles de usuarios, y reuniones con grupos focales) en la que se consulta sobre una serie de ítems relativos a su grado de satisfacción con la Biblioteca, con sus productos y servicios ofertados. Se pregunta también sobre Propuestas de mejora. Toda la información es analizada con la intención de que se puedan implementar mejoras y captar las necesidades y expectativas de los usuarios de la BUS. </w:t>
      </w:r>
    </w:p>
    <w:p w:rsidR="00F941AE" w:rsidRPr="00F941AE" w:rsidRDefault="00F941AE" w:rsidP="00F941AE">
      <w:pPr>
        <w:widowControl w:val="0"/>
        <w:autoSpaceDE w:val="0"/>
        <w:autoSpaceDN w:val="0"/>
        <w:adjustRightInd w:val="0"/>
        <w:spacing w:after="0" w:line="240" w:lineRule="auto"/>
        <w:ind w:left="-284"/>
        <w:jc w:val="both"/>
        <w:rPr>
          <w:rFonts w:ascii="Cambria" w:eastAsia="Times New Roman" w:hAnsi="Cambria" w:cs="Times New Roman"/>
          <w:color w:val="000000"/>
          <w:sz w:val="24"/>
          <w:szCs w:val="24"/>
          <w:lang w:eastAsia="es-ES"/>
        </w:rPr>
      </w:pPr>
    </w:p>
    <w:p w:rsidR="00555846" w:rsidRPr="00F941AE" w:rsidRDefault="00A70DE6" w:rsidP="00F941AE">
      <w:pPr>
        <w:pStyle w:val="Prrafodelista"/>
        <w:numPr>
          <w:ilvl w:val="0"/>
          <w:numId w:val="13"/>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F941AE">
        <w:rPr>
          <w:rFonts w:ascii="Cambria" w:eastAsia="Times New Roman" w:hAnsi="Cambria" w:cs="Times New Roman"/>
          <w:b/>
          <w:bCs/>
          <w:color w:val="7F7F7F"/>
          <w:sz w:val="24"/>
          <w:szCs w:val="24"/>
          <w:lang w:eastAsia="es-ES"/>
        </w:rPr>
        <w:t xml:space="preserve"> G</w:t>
      </w:r>
      <w:r w:rsidR="00555846" w:rsidRPr="00F941AE">
        <w:rPr>
          <w:rFonts w:ascii="Cambria" w:eastAsia="Times New Roman" w:hAnsi="Cambria" w:cs="Times New Roman"/>
          <w:b/>
          <w:bCs/>
          <w:color w:val="7F7F7F"/>
          <w:sz w:val="24"/>
          <w:szCs w:val="24"/>
          <w:lang w:eastAsia="es-ES"/>
        </w:rPr>
        <w:t>estión</w:t>
      </w:r>
    </w:p>
    <w:p w:rsidR="00F941AE" w:rsidRDefault="00F941AE" w:rsidP="00A70DE6">
      <w:pPr>
        <w:jc w:val="both"/>
      </w:pPr>
    </w:p>
    <w:p w:rsidR="00A70DE6" w:rsidRPr="00F941AE" w:rsidRDefault="00555846" w:rsidP="00A70DE6">
      <w:pPr>
        <w:jc w:val="both"/>
        <w:rPr>
          <w:rFonts w:ascii="Cambria" w:eastAsia="Times New Roman" w:hAnsi="Cambria" w:cs="Times New Roman"/>
          <w:color w:val="000000"/>
          <w:sz w:val="24"/>
          <w:szCs w:val="24"/>
          <w:lang w:eastAsia="es-ES"/>
        </w:rPr>
      </w:pPr>
      <w:r w:rsidRPr="00F941AE">
        <w:rPr>
          <w:rFonts w:ascii="Cambria" w:eastAsia="Times New Roman" w:hAnsi="Cambria" w:cs="Times New Roman"/>
          <w:color w:val="000000"/>
          <w:sz w:val="24"/>
          <w:szCs w:val="24"/>
          <w:lang w:eastAsia="es-ES"/>
        </w:rPr>
        <w:t>A</w:t>
      </w:r>
      <w:r w:rsidR="00A70DE6" w:rsidRPr="00F941AE">
        <w:rPr>
          <w:rFonts w:ascii="Cambria" w:eastAsia="Times New Roman" w:hAnsi="Cambria" w:cs="Times New Roman"/>
          <w:color w:val="000000"/>
          <w:sz w:val="24"/>
          <w:szCs w:val="24"/>
          <w:lang w:eastAsia="es-ES"/>
        </w:rPr>
        <w:t xml:space="preserve"> través del:</w:t>
      </w:r>
    </w:p>
    <w:p w:rsidR="00A70DE6" w:rsidRDefault="00193218" w:rsidP="00A70DE6">
      <w:pPr>
        <w:jc w:val="both"/>
      </w:pPr>
      <w:r w:rsidRPr="00F941AE">
        <w:rPr>
          <w:rFonts w:asciiTheme="majorHAnsi" w:hAnsiTheme="majorHAnsi"/>
          <w:noProof/>
          <w:color w:val="404040"/>
          <w:sz w:val="24"/>
          <w:szCs w:val="24"/>
          <w:lang w:eastAsia="es-ES"/>
        </w:rPr>
        <mc:AlternateContent>
          <mc:Choice Requires="wps">
            <w:drawing>
              <wp:anchor distT="0" distB="0" distL="114300" distR="114300" simplePos="0" relativeHeight="251667456" behindDoc="0" locked="0" layoutInCell="1" allowOverlap="1" wp14:anchorId="2F9F9175" wp14:editId="179C103F">
                <wp:simplePos x="0" y="0"/>
                <wp:positionH relativeFrom="column">
                  <wp:posOffset>4093845</wp:posOffset>
                </wp:positionH>
                <wp:positionV relativeFrom="paragraph">
                  <wp:posOffset>1692910</wp:posOffset>
                </wp:positionV>
                <wp:extent cx="1614170" cy="327660"/>
                <wp:effectExtent l="0" t="0" r="508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614170" cy="327660"/>
                        </a:xfrm>
                        <a:prstGeom prst="rect">
                          <a:avLst/>
                        </a:prstGeom>
                        <a:solidFill>
                          <a:prstClr val="white"/>
                        </a:solidFill>
                        <a:ln>
                          <a:noFill/>
                        </a:ln>
                        <a:effectLst/>
                      </wps:spPr>
                      <wps:txbx>
                        <w:txbxContent>
                          <w:p w:rsidR="00555846" w:rsidRPr="00F941AE" w:rsidRDefault="00555846" w:rsidP="00555846">
                            <w:pPr>
                              <w:pStyle w:val="Descripcin"/>
                              <w:jc w:val="center"/>
                              <w:rPr>
                                <w:rFonts w:ascii="Arial Narrow" w:hAnsi="Arial Narrow"/>
                                <w:b w:val="0"/>
                                <w:i/>
                                <w:noProof/>
                                <w:color w:val="auto"/>
                                <w:sz w:val="20"/>
                                <w:szCs w:val="20"/>
                              </w:rPr>
                            </w:pPr>
                            <w:r w:rsidRPr="00F941AE">
                              <w:rPr>
                                <w:rFonts w:ascii="Arial Narrow" w:hAnsi="Arial Narrow"/>
                                <w:b w:val="0"/>
                                <w:i/>
                                <w:color w:val="auto"/>
                                <w:sz w:val="20"/>
                                <w:szCs w:val="20"/>
                              </w:rPr>
                              <w:t xml:space="preserve">Gráfico </w:t>
                            </w:r>
                            <w:r w:rsidRPr="00F941AE">
                              <w:rPr>
                                <w:rFonts w:ascii="Arial Narrow" w:hAnsi="Arial Narrow"/>
                                <w:b w:val="0"/>
                                <w:i/>
                                <w:color w:val="auto"/>
                                <w:sz w:val="20"/>
                                <w:szCs w:val="20"/>
                              </w:rPr>
                              <w:fldChar w:fldCharType="begin"/>
                            </w:r>
                            <w:r w:rsidRPr="00F941AE">
                              <w:rPr>
                                <w:rFonts w:ascii="Arial Narrow" w:hAnsi="Arial Narrow"/>
                                <w:b w:val="0"/>
                                <w:i/>
                                <w:color w:val="auto"/>
                                <w:sz w:val="20"/>
                                <w:szCs w:val="20"/>
                              </w:rPr>
                              <w:instrText xml:space="preserve"> SEQ Gráfico \* ARABIC </w:instrText>
                            </w:r>
                            <w:r w:rsidRPr="00F941AE">
                              <w:rPr>
                                <w:rFonts w:ascii="Arial Narrow" w:hAnsi="Arial Narrow"/>
                                <w:b w:val="0"/>
                                <w:i/>
                                <w:color w:val="auto"/>
                                <w:sz w:val="20"/>
                                <w:szCs w:val="20"/>
                              </w:rPr>
                              <w:fldChar w:fldCharType="separate"/>
                            </w:r>
                            <w:r w:rsidR="009B15C5" w:rsidRPr="00F941AE">
                              <w:rPr>
                                <w:rFonts w:ascii="Arial Narrow" w:hAnsi="Arial Narrow"/>
                                <w:b w:val="0"/>
                                <w:i/>
                                <w:noProof/>
                                <w:color w:val="auto"/>
                                <w:sz w:val="20"/>
                                <w:szCs w:val="20"/>
                              </w:rPr>
                              <w:t>1</w:t>
                            </w:r>
                            <w:r w:rsidRPr="00F941AE">
                              <w:rPr>
                                <w:rFonts w:ascii="Arial Narrow" w:hAnsi="Arial Narrow"/>
                                <w:b w:val="0"/>
                                <w:i/>
                                <w:color w:val="auto"/>
                                <w:sz w:val="20"/>
                                <w:szCs w:val="20"/>
                              </w:rPr>
                              <w:fldChar w:fldCharType="end"/>
                            </w:r>
                            <w:r w:rsidRPr="00F941AE">
                              <w:rPr>
                                <w:rFonts w:ascii="Arial Narrow" w:hAnsi="Arial Narrow"/>
                                <w:b w:val="0"/>
                                <w:i/>
                                <w:noProof/>
                                <w:color w:val="auto"/>
                                <w:sz w:val="20"/>
                                <w:szCs w:val="20"/>
                              </w:rPr>
                              <w:t>. Grado de satifacción global (escala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F9175" id="_x0000_t202" coordsize="21600,21600" o:spt="202" path="m,l,21600r21600,l21600,xe">
                <v:stroke joinstyle="miter"/>
                <v:path gradientshapeok="t" o:connecttype="rect"/>
              </v:shapetype>
              <v:shape id="Cuadro de texto 7" o:spid="_x0000_s1027" type="#_x0000_t202" style="position:absolute;left:0;text-align:left;margin-left:322.35pt;margin-top:133.3pt;width:127.1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" stroked="f">
                <v:textbox inset="0,0,0,0">
                  <w:txbxContent>
                    <w:p w:rsidR="00555846" w:rsidRPr="00F941AE" w:rsidRDefault="00555846" w:rsidP="00555846">
                      <w:pPr>
                        <w:pStyle w:val="Descripcin"/>
                        <w:jc w:val="center"/>
                        <w:rPr>
                          <w:rFonts w:ascii="Arial Narrow" w:hAnsi="Arial Narrow"/>
                          <w:b w:val="0"/>
                          <w:i/>
                          <w:noProof/>
                          <w:color w:val="auto"/>
                          <w:sz w:val="20"/>
                          <w:szCs w:val="20"/>
                        </w:rPr>
                      </w:pPr>
                      <w:r w:rsidRPr="00F941AE">
                        <w:rPr>
                          <w:rFonts w:ascii="Arial Narrow" w:hAnsi="Arial Narrow"/>
                          <w:b w:val="0"/>
                          <w:i/>
                          <w:color w:val="auto"/>
                          <w:sz w:val="20"/>
                          <w:szCs w:val="20"/>
                        </w:rPr>
                        <w:t xml:space="preserve">Gráfico </w:t>
                      </w:r>
                      <w:r w:rsidRPr="00F941AE">
                        <w:rPr>
                          <w:rFonts w:ascii="Arial Narrow" w:hAnsi="Arial Narrow"/>
                          <w:b w:val="0"/>
                          <w:i/>
                          <w:color w:val="auto"/>
                          <w:sz w:val="20"/>
                          <w:szCs w:val="20"/>
                        </w:rPr>
                        <w:fldChar w:fldCharType="begin"/>
                      </w:r>
                      <w:r w:rsidRPr="00F941AE">
                        <w:rPr>
                          <w:rFonts w:ascii="Arial Narrow" w:hAnsi="Arial Narrow"/>
                          <w:b w:val="0"/>
                          <w:i/>
                          <w:color w:val="auto"/>
                          <w:sz w:val="20"/>
                          <w:szCs w:val="20"/>
                        </w:rPr>
                        <w:instrText xml:space="preserve"> SEQ Gráfico \* ARABIC </w:instrText>
                      </w:r>
                      <w:r w:rsidRPr="00F941AE">
                        <w:rPr>
                          <w:rFonts w:ascii="Arial Narrow" w:hAnsi="Arial Narrow"/>
                          <w:b w:val="0"/>
                          <w:i/>
                          <w:color w:val="auto"/>
                          <w:sz w:val="20"/>
                          <w:szCs w:val="20"/>
                        </w:rPr>
                        <w:fldChar w:fldCharType="separate"/>
                      </w:r>
                      <w:r w:rsidR="009B15C5" w:rsidRPr="00F941AE">
                        <w:rPr>
                          <w:rFonts w:ascii="Arial Narrow" w:hAnsi="Arial Narrow"/>
                          <w:b w:val="0"/>
                          <w:i/>
                          <w:noProof/>
                          <w:color w:val="auto"/>
                          <w:sz w:val="20"/>
                          <w:szCs w:val="20"/>
                        </w:rPr>
                        <w:t>1</w:t>
                      </w:r>
                      <w:r w:rsidRPr="00F941AE">
                        <w:rPr>
                          <w:rFonts w:ascii="Arial Narrow" w:hAnsi="Arial Narrow"/>
                          <w:b w:val="0"/>
                          <w:i/>
                          <w:color w:val="auto"/>
                          <w:sz w:val="20"/>
                          <w:szCs w:val="20"/>
                        </w:rPr>
                        <w:fldChar w:fldCharType="end"/>
                      </w:r>
                      <w:r w:rsidRPr="00F941AE">
                        <w:rPr>
                          <w:rFonts w:ascii="Arial Narrow" w:hAnsi="Arial Narrow"/>
                          <w:b w:val="0"/>
                          <w:i/>
                          <w:noProof/>
                          <w:color w:val="auto"/>
                          <w:sz w:val="20"/>
                          <w:szCs w:val="20"/>
                        </w:rPr>
                        <w:t>. Grado de satifacción global (escala 1-9)</w:t>
                      </w:r>
                    </w:p>
                  </w:txbxContent>
                </v:textbox>
                <w10:wrap type="square"/>
              </v:shape>
            </w:pict>
          </mc:Fallback>
        </mc:AlternateContent>
      </w:r>
      <w:r w:rsidRPr="00F941AE">
        <w:rPr>
          <w:rFonts w:asciiTheme="majorHAnsi" w:hAnsiTheme="majorHAnsi"/>
          <w:noProof/>
          <w:color w:val="404040"/>
          <w:sz w:val="24"/>
          <w:szCs w:val="24"/>
          <w:lang w:eastAsia="es-ES"/>
        </w:rPr>
        <w:drawing>
          <wp:anchor distT="0" distB="0" distL="114300" distR="114300" simplePos="0" relativeHeight="251660288" behindDoc="0" locked="0" layoutInCell="1" allowOverlap="1" wp14:anchorId="2925D277" wp14:editId="2B07E4C4">
            <wp:simplePos x="0" y="0"/>
            <wp:positionH relativeFrom="column">
              <wp:posOffset>4093845</wp:posOffset>
            </wp:positionH>
            <wp:positionV relativeFrom="paragraph">
              <wp:posOffset>64481</wp:posOffset>
            </wp:positionV>
            <wp:extent cx="1621155" cy="13811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1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DE6" w:rsidRPr="00F941AE">
        <w:rPr>
          <w:rFonts w:asciiTheme="majorHAnsi" w:hAnsiTheme="majorHAnsi"/>
          <w:color w:val="404040"/>
          <w:sz w:val="24"/>
          <w:szCs w:val="24"/>
        </w:rPr>
        <w:t>1.-</w:t>
      </w:r>
      <w:r w:rsidR="00A70DE6" w:rsidRPr="00F941AE">
        <w:rPr>
          <w:rFonts w:asciiTheme="majorHAnsi" w:hAnsiTheme="majorHAnsi"/>
          <w:color w:val="404040"/>
          <w:sz w:val="24"/>
          <w:szCs w:val="24"/>
        </w:rPr>
        <w:tab/>
        <w:t>Análisis de la Encuesta de satisfacción de usuarios se realiza en el Servicio de Planificación y Proyectos de la Biblioteca y se hace de forma exhaustiva. Para la encuesta de 2014, se revisó el modelo de  encuesta partiendo de la de 2012 para categorizar los ítems según la segmentación de los usuarios, sin perder la trazabilidad. Se incluyeron nuevas preguntas que fueron fruto de los análisis cualitativos de los resultados de la anterior encuesta  y  de los grupos focales que se habían realizado. Para que los datos fueran significativos el método empleado fue el muestreo aleatorio por conglomerado, que consiste en clasificar la población objeto de estudio en subgrupos eligiéndose los individuos de forma aleatoria en un número previamente determinado</w:t>
      </w:r>
      <w:r w:rsidR="00A70DE6" w:rsidRPr="00F267D2">
        <w:t>.</w:t>
      </w:r>
    </w:p>
    <w:p w:rsidR="00A70DE6" w:rsidRPr="00F941AE" w:rsidRDefault="00F941AE" w:rsidP="00A70DE6">
      <w:pPr>
        <w:jc w:val="both"/>
        <w:rPr>
          <w:rFonts w:asciiTheme="majorHAnsi" w:hAnsiTheme="majorHAnsi"/>
          <w:color w:val="404040"/>
          <w:sz w:val="24"/>
          <w:szCs w:val="24"/>
        </w:rPr>
      </w:pPr>
      <w:r w:rsidRPr="00F941AE">
        <w:rPr>
          <w:rFonts w:asciiTheme="majorHAnsi" w:hAnsiTheme="majorHAnsi"/>
          <w:color w:val="404040"/>
          <w:sz w:val="24"/>
          <w:szCs w:val="24"/>
        </w:rPr>
        <w:drawing>
          <wp:anchor distT="0" distB="0" distL="114300" distR="114300" simplePos="0" relativeHeight="251661312" behindDoc="0" locked="0" layoutInCell="1" allowOverlap="1" wp14:anchorId="68DFFC42" wp14:editId="73DD4DA2">
            <wp:simplePos x="0" y="0"/>
            <wp:positionH relativeFrom="column">
              <wp:posOffset>4094480</wp:posOffset>
            </wp:positionH>
            <wp:positionV relativeFrom="paragraph">
              <wp:posOffset>242570</wp:posOffset>
            </wp:positionV>
            <wp:extent cx="1685925" cy="1382395"/>
            <wp:effectExtent l="0" t="0" r="9525"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DE6" w:rsidRPr="00F941AE">
        <w:rPr>
          <w:rFonts w:asciiTheme="majorHAnsi" w:hAnsiTheme="majorHAnsi"/>
          <w:color w:val="404040"/>
          <w:sz w:val="24"/>
          <w:szCs w:val="24"/>
        </w:rPr>
        <w:t>La metodología que se sigue en el análisis de la Encuesta de satisfacción es:</w:t>
      </w:r>
    </w:p>
    <w:p w:rsidR="00A70DE6" w:rsidRPr="00F941AE" w:rsidRDefault="00A70DE6" w:rsidP="00A70DE6">
      <w:pPr>
        <w:pStyle w:val="Prrafodelista"/>
        <w:numPr>
          <w:ilvl w:val="0"/>
          <w:numId w:val="11"/>
        </w:numPr>
        <w:spacing w:after="160" w:line="259" w:lineRule="auto"/>
        <w:jc w:val="both"/>
        <w:rPr>
          <w:rFonts w:asciiTheme="majorHAnsi" w:hAnsiTheme="majorHAnsi"/>
          <w:color w:val="404040"/>
          <w:sz w:val="24"/>
          <w:szCs w:val="24"/>
        </w:rPr>
      </w:pPr>
      <w:r w:rsidRPr="00F941AE">
        <w:rPr>
          <w:rFonts w:asciiTheme="majorHAnsi" w:hAnsiTheme="majorHAnsi"/>
          <w:color w:val="404040"/>
          <w:sz w:val="24"/>
          <w:szCs w:val="24"/>
        </w:rPr>
        <w:t>Análisis de los resultados de la Encuesta segmentados por ítem y Biblioteca.</w:t>
      </w:r>
    </w:p>
    <w:p w:rsidR="00A70DE6" w:rsidRPr="00F941AE" w:rsidRDefault="00A70DE6" w:rsidP="00A70DE6">
      <w:pPr>
        <w:pStyle w:val="Prrafodelista"/>
        <w:numPr>
          <w:ilvl w:val="0"/>
          <w:numId w:val="11"/>
        </w:numPr>
        <w:spacing w:after="160" w:line="259" w:lineRule="auto"/>
        <w:jc w:val="both"/>
        <w:rPr>
          <w:rFonts w:asciiTheme="majorHAnsi" w:hAnsiTheme="majorHAnsi"/>
          <w:color w:val="404040"/>
          <w:sz w:val="24"/>
          <w:szCs w:val="24"/>
        </w:rPr>
      </w:pPr>
      <w:r w:rsidRPr="00F941AE">
        <w:rPr>
          <w:rFonts w:asciiTheme="majorHAnsi" w:hAnsiTheme="majorHAnsi"/>
          <w:color w:val="404040"/>
          <w:sz w:val="24"/>
          <w:szCs w:val="24"/>
        </w:rPr>
        <w:t>Valoración de los comentarios obtenidos por Biblioteca y por tipo de usuario (se detectan así,  lo mejor, peor valorado y sus sugerencias).</w:t>
      </w:r>
    </w:p>
    <w:p w:rsidR="00A70DE6" w:rsidRPr="00F941AE" w:rsidRDefault="00A70DE6" w:rsidP="00A70DE6">
      <w:pPr>
        <w:pStyle w:val="Prrafodelista"/>
        <w:numPr>
          <w:ilvl w:val="0"/>
          <w:numId w:val="11"/>
        </w:numPr>
        <w:spacing w:after="160" w:line="259" w:lineRule="auto"/>
        <w:jc w:val="both"/>
        <w:rPr>
          <w:rFonts w:asciiTheme="majorHAnsi" w:hAnsiTheme="majorHAnsi"/>
          <w:color w:val="404040"/>
          <w:sz w:val="24"/>
          <w:szCs w:val="24"/>
        </w:rPr>
      </w:pPr>
      <w:r w:rsidRPr="00F941AE">
        <w:rPr>
          <w:rFonts w:asciiTheme="majorHAnsi" w:hAnsiTheme="majorHAnsi"/>
          <w:color w:val="404040"/>
          <w:sz w:val="24"/>
          <w:szCs w:val="24"/>
        </w:rPr>
        <w:t>Gráficas de correlación.</w:t>
      </w:r>
    </w:p>
    <w:p w:rsidR="00A70DE6" w:rsidRPr="00F941AE" w:rsidRDefault="00F941AE" w:rsidP="00A70DE6">
      <w:pPr>
        <w:pStyle w:val="Prrafodelista"/>
        <w:numPr>
          <w:ilvl w:val="0"/>
          <w:numId w:val="11"/>
        </w:numPr>
        <w:spacing w:after="160" w:line="259" w:lineRule="auto"/>
        <w:jc w:val="both"/>
        <w:rPr>
          <w:rFonts w:asciiTheme="majorHAnsi" w:hAnsiTheme="majorHAnsi"/>
          <w:color w:val="404040"/>
          <w:sz w:val="24"/>
          <w:szCs w:val="24"/>
        </w:rPr>
      </w:pPr>
      <w:r w:rsidRPr="00F941AE">
        <w:rPr>
          <w:rFonts w:asciiTheme="majorHAnsi" w:hAnsiTheme="majorHAnsi"/>
          <w:color w:val="404040"/>
          <w:sz w:val="24"/>
          <w:szCs w:val="24"/>
        </w:rPr>
        <mc:AlternateContent>
          <mc:Choice Requires="wps">
            <w:drawing>
              <wp:anchor distT="0" distB="0" distL="114300" distR="114300" simplePos="0" relativeHeight="251669504" behindDoc="0" locked="0" layoutInCell="1" allowOverlap="1" wp14:anchorId="3575EF7F" wp14:editId="08719A15">
                <wp:simplePos x="0" y="0"/>
                <wp:positionH relativeFrom="column">
                  <wp:posOffset>4093845</wp:posOffset>
                </wp:positionH>
                <wp:positionV relativeFrom="paragraph">
                  <wp:posOffset>234315</wp:posOffset>
                </wp:positionV>
                <wp:extent cx="1685925" cy="281940"/>
                <wp:effectExtent l="0" t="0" r="9525" b="3810"/>
                <wp:wrapSquare wrapText="bothSides"/>
                <wp:docPr id="8" name="Cuadro de texto 8"/>
                <wp:cNvGraphicFramePr/>
                <a:graphic xmlns:a="http://schemas.openxmlformats.org/drawingml/2006/main">
                  <a:graphicData uri="http://schemas.microsoft.com/office/word/2010/wordprocessingShape">
                    <wps:wsp>
                      <wps:cNvSpPr txBox="1"/>
                      <wps:spPr>
                        <a:xfrm>
                          <a:off x="0" y="0"/>
                          <a:ext cx="1685925" cy="281940"/>
                        </a:xfrm>
                        <a:prstGeom prst="rect">
                          <a:avLst/>
                        </a:prstGeom>
                        <a:solidFill>
                          <a:prstClr val="white"/>
                        </a:solidFill>
                        <a:ln>
                          <a:noFill/>
                        </a:ln>
                        <a:effectLst/>
                      </wps:spPr>
                      <wps:txbx>
                        <w:txbxContent>
                          <w:p w:rsidR="00193218" w:rsidRPr="00F941AE" w:rsidRDefault="00193218" w:rsidP="00193218">
                            <w:pPr>
                              <w:pStyle w:val="Descripcin"/>
                              <w:jc w:val="center"/>
                              <w:rPr>
                                <w:rFonts w:ascii="Arial Narrow" w:hAnsi="Arial Narrow"/>
                                <w:b w:val="0"/>
                                <w:i/>
                                <w:noProof/>
                                <w:color w:val="auto"/>
                                <w:sz w:val="20"/>
                                <w:szCs w:val="20"/>
                              </w:rPr>
                            </w:pPr>
                            <w:r w:rsidRPr="00F941AE">
                              <w:rPr>
                                <w:rFonts w:ascii="Arial Narrow" w:hAnsi="Arial Narrow"/>
                                <w:b w:val="0"/>
                                <w:i/>
                                <w:color w:val="auto"/>
                                <w:sz w:val="20"/>
                                <w:szCs w:val="20"/>
                              </w:rPr>
                              <w:t xml:space="preserve">Gráfico </w:t>
                            </w:r>
                            <w:r w:rsidRPr="00F941AE">
                              <w:rPr>
                                <w:rFonts w:ascii="Arial Narrow" w:hAnsi="Arial Narrow"/>
                                <w:b w:val="0"/>
                                <w:i/>
                                <w:color w:val="auto"/>
                                <w:sz w:val="20"/>
                                <w:szCs w:val="20"/>
                              </w:rPr>
                              <w:fldChar w:fldCharType="begin"/>
                            </w:r>
                            <w:r w:rsidRPr="00F941AE">
                              <w:rPr>
                                <w:rFonts w:ascii="Arial Narrow" w:hAnsi="Arial Narrow"/>
                                <w:b w:val="0"/>
                                <w:i/>
                                <w:color w:val="auto"/>
                                <w:sz w:val="20"/>
                                <w:szCs w:val="20"/>
                              </w:rPr>
                              <w:instrText xml:space="preserve"> SEQ Gráfico \* ARABIC </w:instrText>
                            </w:r>
                            <w:r w:rsidRPr="00F941AE">
                              <w:rPr>
                                <w:rFonts w:ascii="Arial Narrow" w:hAnsi="Arial Narrow"/>
                                <w:b w:val="0"/>
                                <w:i/>
                                <w:color w:val="auto"/>
                                <w:sz w:val="20"/>
                                <w:szCs w:val="20"/>
                              </w:rPr>
                              <w:fldChar w:fldCharType="separate"/>
                            </w:r>
                            <w:r w:rsidR="009B15C5" w:rsidRPr="00F941AE">
                              <w:rPr>
                                <w:rFonts w:ascii="Arial Narrow" w:hAnsi="Arial Narrow"/>
                                <w:b w:val="0"/>
                                <w:i/>
                                <w:noProof/>
                                <w:color w:val="auto"/>
                                <w:sz w:val="20"/>
                                <w:szCs w:val="20"/>
                              </w:rPr>
                              <w:t>2</w:t>
                            </w:r>
                            <w:r w:rsidRPr="00F941AE">
                              <w:rPr>
                                <w:rFonts w:ascii="Arial Narrow" w:hAnsi="Arial Narrow"/>
                                <w:b w:val="0"/>
                                <w:i/>
                                <w:color w:val="auto"/>
                                <w:sz w:val="20"/>
                                <w:szCs w:val="20"/>
                              </w:rPr>
                              <w:fldChar w:fldCharType="end"/>
                            </w:r>
                            <w:r w:rsidRPr="00F941AE">
                              <w:rPr>
                                <w:rFonts w:ascii="Arial Narrow" w:hAnsi="Arial Narrow"/>
                                <w:b w:val="0"/>
                                <w:i/>
                                <w:color w:val="auto"/>
                                <w:sz w:val="20"/>
                                <w:szCs w:val="20"/>
                              </w:rPr>
                              <w:t>. Porcentaje de incremento del Item Satisfacción Global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5EF7F" id="Cuadro de texto 8" o:spid="_x0000_s1028" type="#_x0000_t202" style="position:absolute;left:0;text-align:left;margin-left:322.35pt;margin-top:18.45pt;width:132.75pt;height:2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" stroked="f">
                <v:textbox inset="0,0,0,0">
                  <w:txbxContent>
                    <w:p w:rsidR="00193218" w:rsidRPr="00F941AE" w:rsidRDefault="00193218" w:rsidP="00193218">
                      <w:pPr>
                        <w:pStyle w:val="Descripcin"/>
                        <w:jc w:val="center"/>
                        <w:rPr>
                          <w:rFonts w:ascii="Arial Narrow" w:hAnsi="Arial Narrow"/>
                          <w:b w:val="0"/>
                          <w:i/>
                          <w:noProof/>
                          <w:color w:val="auto"/>
                          <w:sz w:val="20"/>
                          <w:szCs w:val="20"/>
                        </w:rPr>
                      </w:pPr>
                      <w:r w:rsidRPr="00F941AE">
                        <w:rPr>
                          <w:rFonts w:ascii="Arial Narrow" w:hAnsi="Arial Narrow"/>
                          <w:b w:val="0"/>
                          <w:i/>
                          <w:color w:val="auto"/>
                          <w:sz w:val="20"/>
                          <w:szCs w:val="20"/>
                        </w:rPr>
                        <w:t xml:space="preserve">Gráfico </w:t>
                      </w:r>
                      <w:r w:rsidRPr="00F941AE">
                        <w:rPr>
                          <w:rFonts w:ascii="Arial Narrow" w:hAnsi="Arial Narrow"/>
                          <w:b w:val="0"/>
                          <w:i/>
                          <w:color w:val="auto"/>
                          <w:sz w:val="20"/>
                          <w:szCs w:val="20"/>
                        </w:rPr>
                        <w:fldChar w:fldCharType="begin"/>
                      </w:r>
                      <w:r w:rsidRPr="00F941AE">
                        <w:rPr>
                          <w:rFonts w:ascii="Arial Narrow" w:hAnsi="Arial Narrow"/>
                          <w:b w:val="0"/>
                          <w:i/>
                          <w:color w:val="auto"/>
                          <w:sz w:val="20"/>
                          <w:szCs w:val="20"/>
                        </w:rPr>
                        <w:instrText xml:space="preserve"> SEQ Gráfico \* ARABIC </w:instrText>
                      </w:r>
                      <w:r w:rsidRPr="00F941AE">
                        <w:rPr>
                          <w:rFonts w:ascii="Arial Narrow" w:hAnsi="Arial Narrow"/>
                          <w:b w:val="0"/>
                          <w:i/>
                          <w:color w:val="auto"/>
                          <w:sz w:val="20"/>
                          <w:szCs w:val="20"/>
                        </w:rPr>
                        <w:fldChar w:fldCharType="separate"/>
                      </w:r>
                      <w:r w:rsidR="009B15C5" w:rsidRPr="00F941AE">
                        <w:rPr>
                          <w:rFonts w:ascii="Arial Narrow" w:hAnsi="Arial Narrow"/>
                          <w:b w:val="0"/>
                          <w:i/>
                          <w:noProof/>
                          <w:color w:val="auto"/>
                          <w:sz w:val="20"/>
                          <w:szCs w:val="20"/>
                        </w:rPr>
                        <w:t>2</w:t>
                      </w:r>
                      <w:r w:rsidRPr="00F941AE">
                        <w:rPr>
                          <w:rFonts w:ascii="Arial Narrow" w:hAnsi="Arial Narrow"/>
                          <w:b w:val="0"/>
                          <w:i/>
                          <w:color w:val="auto"/>
                          <w:sz w:val="20"/>
                          <w:szCs w:val="20"/>
                        </w:rPr>
                        <w:fldChar w:fldCharType="end"/>
                      </w:r>
                      <w:r w:rsidRPr="00F941AE">
                        <w:rPr>
                          <w:rFonts w:ascii="Arial Narrow" w:hAnsi="Arial Narrow"/>
                          <w:b w:val="0"/>
                          <w:i/>
                          <w:color w:val="auto"/>
                          <w:sz w:val="20"/>
                          <w:szCs w:val="20"/>
                        </w:rPr>
                        <w:t>. Porcentaje de incremento del Item Satisfacción Global</w:t>
                      </w:r>
                    </w:p>
                  </w:txbxContent>
                </v:textbox>
                <w10:wrap type="square"/>
              </v:shape>
            </w:pict>
          </mc:Fallback>
        </mc:AlternateContent>
      </w:r>
      <w:r w:rsidR="00A70DE6" w:rsidRPr="00F941AE">
        <w:rPr>
          <w:rFonts w:asciiTheme="majorHAnsi" w:hAnsiTheme="majorHAnsi"/>
          <w:color w:val="404040"/>
          <w:sz w:val="24"/>
          <w:szCs w:val="24"/>
        </w:rPr>
        <w:t>A partir de esas gráficas se obtienen los ítems relevantes para la mejora.</w:t>
      </w:r>
    </w:p>
    <w:p w:rsidR="00A70DE6" w:rsidRPr="00F941AE" w:rsidRDefault="00A70DE6" w:rsidP="00A70DE6">
      <w:pPr>
        <w:pStyle w:val="Prrafodelista"/>
        <w:numPr>
          <w:ilvl w:val="0"/>
          <w:numId w:val="11"/>
        </w:numPr>
        <w:spacing w:after="160" w:line="259" w:lineRule="auto"/>
        <w:jc w:val="both"/>
        <w:rPr>
          <w:rFonts w:asciiTheme="majorHAnsi" w:hAnsiTheme="majorHAnsi"/>
          <w:color w:val="404040"/>
          <w:sz w:val="24"/>
          <w:szCs w:val="24"/>
        </w:rPr>
      </w:pPr>
      <w:r w:rsidRPr="00F941AE">
        <w:rPr>
          <w:rFonts w:asciiTheme="majorHAnsi" w:hAnsiTheme="majorHAnsi"/>
          <w:color w:val="404040"/>
          <w:sz w:val="24"/>
          <w:szCs w:val="24"/>
        </w:rPr>
        <w:lastRenderedPageBreak/>
        <w:t>Redacción del Informe Final de la Encuesta de satisfacción de usuarios.</w:t>
      </w:r>
    </w:p>
    <w:p w:rsidR="00A70DE6"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 xml:space="preserve">          2.-</w:t>
      </w:r>
      <w:r w:rsidRPr="00F941AE">
        <w:rPr>
          <w:rFonts w:asciiTheme="majorHAnsi" w:hAnsiTheme="majorHAnsi"/>
          <w:color w:val="404040"/>
          <w:sz w:val="24"/>
          <w:szCs w:val="24"/>
        </w:rPr>
        <w:tab/>
        <w:t>Reuniones, desde 2015 con distintos grupos focales de usuarios: PDI, estudiantes de grado y posgrados a los que se les entrevista sobre los Servicios y mejora de la BUS.</w:t>
      </w:r>
    </w:p>
    <w:p w:rsidR="00A70DE6"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Finalizado el estudio, tanto de la Encuesta como de los Grupos focales,  desde el Servicio de Planificación  y Proyectos se diseña la difusión de toda esa información entre las bibliotecas  y se solicita a las Bibliotecas de Área y Servicios Centrales que analicen los resultados con sus respectivos equipos de trabajo y redacten sus Planes de mejora.</w:t>
      </w:r>
    </w:p>
    <w:p w:rsidR="00A70DE6" w:rsidRDefault="00A70DE6" w:rsidP="00A70DE6">
      <w:pPr>
        <w:jc w:val="both"/>
        <w:rPr>
          <w:b/>
          <w:color w:val="000000" w:themeColor="text1"/>
        </w:rPr>
      </w:pPr>
    </w:p>
    <w:p w:rsidR="00193218" w:rsidRDefault="00A70DE6" w:rsidP="00F941AE">
      <w:pPr>
        <w:pStyle w:val="Prrafodelista"/>
        <w:numPr>
          <w:ilvl w:val="0"/>
          <w:numId w:val="13"/>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F941AE">
        <w:rPr>
          <w:rFonts w:ascii="Cambria" w:eastAsia="Times New Roman" w:hAnsi="Cambria" w:cs="Times New Roman"/>
          <w:b/>
          <w:bCs/>
          <w:color w:val="7F7F7F"/>
          <w:sz w:val="24"/>
          <w:szCs w:val="24"/>
          <w:lang w:eastAsia="es-ES"/>
        </w:rPr>
        <w:t xml:space="preserve">Desarrollo e </w:t>
      </w:r>
      <w:r w:rsidR="00193218" w:rsidRPr="00F941AE">
        <w:rPr>
          <w:rFonts w:ascii="Cambria" w:eastAsia="Times New Roman" w:hAnsi="Cambria" w:cs="Times New Roman"/>
          <w:b/>
          <w:bCs/>
          <w:color w:val="7F7F7F"/>
          <w:sz w:val="24"/>
          <w:szCs w:val="24"/>
          <w:lang w:eastAsia="es-ES"/>
        </w:rPr>
        <w:t>Implantación</w:t>
      </w:r>
    </w:p>
    <w:p w:rsidR="00F941AE" w:rsidRPr="00F941AE" w:rsidRDefault="00F941AE" w:rsidP="00F941A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A70DE6"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 xml:space="preserve">El Grupo de Mejora resultado en los Clientes, teniendo en cuenta las fuentes de información mencionadas anteriormente, establecen una fórmula para priorizar las acciones de mejora, teniendo en cuenta los siguientes criterios de priorización: </w:t>
      </w:r>
    </w:p>
    <w:p w:rsidR="00A70DE6" w:rsidRPr="00F941AE" w:rsidRDefault="00A70DE6" w:rsidP="00F941AE">
      <w:pPr>
        <w:pStyle w:val="Prrafodelista"/>
        <w:numPr>
          <w:ilvl w:val="0"/>
          <w:numId w:val="14"/>
        </w:numPr>
        <w:jc w:val="both"/>
        <w:rPr>
          <w:rFonts w:asciiTheme="majorHAnsi" w:hAnsiTheme="majorHAnsi"/>
          <w:color w:val="404040"/>
          <w:sz w:val="24"/>
          <w:szCs w:val="24"/>
        </w:rPr>
      </w:pPr>
      <w:r w:rsidRPr="00F941AE">
        <w:rPr>
          <w:rFonts w:asciiTheme="majorHAnsi" w:hAnsiTheme="majorHAnsi"/>
          <w:color w:val="404040"/>
          <w:sz w:val="24"/>
          <w:szCs w:val="24"/>
        </w:rPr>
        <w:t>ítems de la encuesta con baja puntuación y alta correlación con la satisfacción</w:t>
      </w:r>
    </w:p>
    <w:p w:rsidR="00A70DE6" w:rsidRPr="00F941AE" w:rsidRDefault="00A70DE6" w:rsidP="00F941AE">
      <w:pPr>
        <w:pStyle w:val="Prrafodelista"/>
        <w:numPr>
          <w:ilvl w:val="0"/>
          <w:numId w:val="14"/>
        </w:numPr>
        <w:jc w:val="both"/>
        <w:rPr>
          <w:rFonts w:asciiTheme="majorHAnsi" w:hAnsiTheme="majorHAnsi"/>
          <w:color w:val="404040"/>
          <w:sz w:val="24"/>
          <w:szCs w:val="24"/>
        </w:rPr>
      </w:pPr>
      <w:r w:rsidRPr="00F941AE">
        <w:rPr>
          <w:rFonts w:asciiTheme="majorHAnsi" w:hAnsiTheme="majorHAnsi"/>
          <w:color w:val="404040"/>
          <w:sz w:val="24"/>
          <w:szCs w:val="24"/>
        </w:rPr>
        <w:t>ítems con baja puntuación y escasa correlación con la satisfacción</w:t>
      </w:r>
    </w:p>
    <w:p w:rsidR="00A70DE6" w:rsidRPr="00F941AE" w:rsidRDefault="00A70DE6" w:rsidP="00F941AE">
      <w:pPr>
        <w:pStyle w:val="Prrafodelista"/>
        <w:numPr>
          <w:ilvl w:val="0"/>
          <w:numId w:val="14"/>
        </w:numPr>
        <w:jc w:val="both"/>
        <w:rPr>
          <w:rFonts w:asciiTheme="majorHAnsi" w:hAnsiTheme="majorHAnsi"/>
          <w:color w:val="404040"/>
          <w:sz w:val="24"/>
          <w:szCs w:val="24"/>
        </w:rPr>
      </w:pPr>
      <w:r w:rsidRPr="00F941AE">
        <w:rPr>
          <w:rFonts w:asciiTheme="majorHAnsi" w:hAnsiTheme="majorHAnsi"/>
          <w:color w:val="404040"/>
          <w:sz w:val="24"/>
          <w:szCs w:val="24"/>
        </w:rPr>
        <w:t>Relación de ambos ítems con las expectativas de usuarios</w:t>
      </w:r>
    </w:p>
    <w:p w:rsidR="00A70DE6" w:rsidRPr="00510F39" w:rsidRDefault="00A70DE6" w:rsidP="00A70DE6">
      <w:pPr>
        <w:pStyle w:val="Prrafodelista"/>
        <w:spacing w:after="160" w:line="259" w:lineRule="auto"/>
        <w:jc w:val="both"/>
        <w:rPr>
          <w:color w:val="000000" w:themeColor="text1"/>
        </w:rPr>
      </w:pPr>
    </w:p>
    <w:p w:rsidR="00A70DE6" w:rsidRDefault="00A70DE6" w:rsidP="00A70DE6">
      <w:pPr>
        <w:jc w:val="both"/>
      </w:pPr>
      <w:r>
        <w:rPr>
          <w:noProof/>
          <w:lang w:eastAsia="es-ES"/>
        </w:rPr>
        <w:drawing>
          <wp:inline distT="0" distB="0" distL="0" distR="0" wp14:anchorId="0BF84201" wp14:editId="4E08E778">
            <wp:extent cx="5400040" cy="1530350"/>
            <wp:effectExtent l="0" t="0" r="1016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7 a las 17.07.28.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1530350"/>
                    </a:xfrm>
                    <a:prstGeom prst="rect">
                      <a:avLst/>
                    </a:prstGeom>
                  </pic:spPr>
                </pic:pic>
              </a:graphicData>
            </a:graphic>
          </wp:inline>
        </w:drawing>
      </w:r>
    </w:p>
    <w:p w:rsidR="00A70DE6" w:rsidRDefault="00A70DE6" w:rsidP="00A70DE6">
      <w:pPr>
        <w:jc w:val="both"/>
        <w:rPr>
          <w:color w:val="FF0000"/>
        </w:rPr>
      </w:pPr>
    </w:p>
    <w:p w:rsidR="00A70DE6" w:rsidRPr="00510F39" w:rsidRDefault="00A70DE6" w:rsidP="00A70DE6">
      <w:pPr>
        <w:jc w:val="both"/>
        <w:rPr>
          <w:color w:val="000000" w:themeColor="text1"/>
        </w:rPr>
      </w:pPr>
      <w:r w:rsidRPr="00F941AE">
        <w:rPr>
          <w:rFonts w:asciiTheme="majorHAnsi" w:hAnsiTheme="majorHAnsi"/>
          <w:color w:val="404040"/>
          <w:sz w:val="24"/>
          <w:szCs w:val="24"/>
        </w:rPr>
        <w:t>Una vez calculadas las puntuaciones para cada ítem, se ha realizado una agrupación para determinar</w:t>
      </w:r>
      <w:r w:rsidRPr="00510F39">
        <w:rPr>
          <w:color w:val="000000" w:themeColor="text1"/>
        </w:rPr>
        <w:t xml:space="preserve"> </w:t>
      </w:r>
      <w:r w:rsidRPr="00F941AE">
        <w:rPr>
          <w:rFonts w:asciiTheme="majorHAnsi" w:hAnsiTheme="majorHAnsi"/>
          <w:color w:val="404040"/>
          <w:sz w:val="24"/>
          <w:szCs w:val="24"/>
        </w:rPr>
        <w:t>el nivel de prioridad mediante la aplicación de la función CUARTIL de Excel. Por ejemplo: =CUARTIL(E4:E22;1)</w:t>
      </w:r>
      <w:r w:rsidRPr="00510F39">
        <w:rPr>
          <w:color w:val="000000" w:themeColor="text1"/>
        </w:rPr>
        <w:t xml:space="preserve"> </w:t>
      </w:r>
    </w:p>
    <w:p w:rsidR="00A70DE6" w:rsidRPr="00323320" w:rsidRDefault="00A70DE6" w:rsidP="00A70DE6">
      <w:pPr>
        <w:jc w:val="both"/>
        <w:rPr>
          <w:color w:val="FF0000"/>
        </w:rPr>
      </w:pPr>
    </w:p>
    <w:tbl>
      <w:tblPr>
        <w:tblStyle w:val="Tablaconcuadrcula"/>
        <w:tblW w:w="0" w:type="auto"/>
        <w:jc w:val="center"/>
        <w:tblLook w:val="04A0" w:firstRow="1" w:lastRow="0" w:firstColumn="1" w:lastColumn="0" w:noHBand="0" w:noVBand="1"/>
      </w:tblPr>
      <w:tblGrid>
        <w:gridCol w:w="3103"/>
        <w:gridCol w:w="2410"/>
      </w:tblGrid>
      <w:tr w:rsidR="00A70DE6" w:rsidTr="00460425">
        <w:trPr>
          <w:jc w:val="center"/>
        </w:trPr>
        <w:tc>
          <w:tcPr>
            <w:tcW w:w="3103" w:type="dxa"/>
          </w:tcPr>
          <w:p w:rsidR="00A70DE6" w:rsidRPr="0000187D" w:rsidRDefault="00A70DE6" w:rsidP="00460425">
            <w:pPr>
              <w:jc w:val="center"/>
              <w:rPr>
                <w:b/>
              </w:rPr>
            </w:pPr>
            <w:r>
              <w:t xml:space="preserve"> </w:t>
            </w:r>
            <w:r w:rsidRPr="0000187D">
              <w:rPr>
                <w:b/>
              </w:rPr>
              <w:t>Nivel de prioridad</w:t>
            </w:r>
          </w:p>
        </w:tc>
        <w:tc>
          <w:tcPr>
            <w:tcW w:w="2410" w:type="dxa"/>
          </w:tcPr>
          <w:p w:rsidR="00A70DE6" w:rsidRPr="0000187D" w:rsidRDefault="00A70DE6" w:rsidP="00460425">
            <w:pPr>
              <w:jc w:val="center"/>
              <w:rPr>
                <w:b/>
              </w:rPr>
            </w:pPr>
            <w:r w:rsidRPr="0000187D">
              <w:rPr>
                <w:b/>
              </w:rPr>
              <w:t>Corte de la puntuación</w:t>
            </w:r>
          </w:p>
        </w:tc>
      </w:tr>
      <w:tr w:rsidR="00A70DE6" w:rsidTr="00460425">
        <w:trPr>
          <w:jc w:val="center"/>
        </w:trPr>
        <w:tc>
          <w:tcPr>
            <w:tcW w:w="3103" w:type="dxa"/>
          </w:tcPr>
          <w:p w:rsidR="00A70DE6" w:rsidRDefault="00A70DE6" w:rsidP="00460425">
            <w:r>
              <w:t>Muy alta: Cuartil 1</w:t>
            </w:r>
          </w:p>
        </w:tc>
        <w:tc>
          <w:tcPr>
            <w:tcW w:w="2410" w:type="dxa"/>
          </w:tcPr>
          <w:p w:rsidR="00A70DE6" w:rsidRDefault="00A70DE6" w:rsidP="00460425">
            <w:pPr>
              <w:jc w:val="center"/>
            </w:pPr>
            <w:r>
              <w:t>56</w:t>
            </w:r>
          </w:p>
        </w:tc>
      </w:tr>
      <w:tr w:rsidR="00A70DE6" w:rsidTr="00460425">
        <w:trPr>
          <w:jc w:val="center"/>
        </w:trPr>
        <w:tc>
          <w:tcPr>
            <w:tcW w:w="3103" w:type="dxa"/>
          </w:tcPr>
          <w:p w:rsidR="00A70DE6" w:rsidRDefault="00A70DE6" w:rsidP="00460425">
            <w:r>
              <w:t>Alta: Cuartil 2</w:t>
            </w:r>
          </w:p>
        </w:tc>
        <w:tc>
          <w:tcPr>
            <w:tcW w:w="2410" w:type="dxa"/>
          </w:tcPr>
          <w:p w:rsidR="00A70DE6" w:rsidRDefault="00A70DE6" w:rsidP="00460425">
            <w:pPr>
              <w:jc w:val="center"/>
            </w:pPr>
            <w:r>
              <w:t>38</w:t>
            </w:r>
          </w:p>
        </w:tc>
      </w:tr>
      <w:tr w:rsidR="00A70DE6" w:rsidTr="00460425">
        <w:trPr>
          <w:jc w:val="center"/>
        </w:trPr>
        <w:tc>
          <w:tcPr>
            <w:tcW w:w="3103" w:type="dxa"/>
          </w:tcPr>
          <w:p w:rsidR="00A70DE6" w:rsidRDefault="00A70DE6" w:rsidP="00460425">
            <w:r>
              <w:t>Media: Cuartil 3</w:t>
            </w:r>
          </w:p>
        </w:tc>
        <w:tc>
          <w:tcPr>
            <w:tcW w:w="2410" w:type="dxa"/>
          </w:tcPr>
          <w:p w:rsidR="00A70DE6" w:rsidRDefault="00A70DE6" w:rsidP="00460425">
            <w:pPr>
              <w:jc w:val="center"/>
            </w:pPr>
            <w:r>
              <w:t xml:space="preserve">22 </w:t>
            </w:r>
          </w:p>
        </w:tc>
      </w:tr>
      <w:tr w:rsidR="00A70DE6" w:rsidTr="00460425">
        <w:trPr>
          <w:jc w:val="center"/>
        </w:trPr>
        <w:tc>
          <w:tcPr>
            <w:tcW w:w="3103" w:type="dxa"/>
          </w:tcPr>
          <w:p w:rsidR="00A70DE6" w:rsidRDefault="00A70DE6" w:rsidP="00460425">
            <w:r>
              <w:t>Baja: Cuartil 4</w:t>
            </w:r>
          </w:p>
        </w:tc>
        <w:tc>
          <w:tcPr>
            <w:tcW w:w="2410" w:type="dxa"/>
          </w:tcPr>
          <w:p w:rsidR="00A70DE6" w:rsidRDefault="00A70DE6" w:rsidP="00460425">
            <w:pPr>
              <w:jc w:val="center"/>
            </w:pPr>
            <w:r>
              <w:t>11</w:t>
            </w:r>
          </w:p>
        </w:tc>
      </w:tr>
    </w:tbl>
    <w:p w:rsidR="00A70DE6" w:rsidRPr="00510F39" w:rsidRDefault="00A70DE6" w:rsidP="00A70DE6">
      <w:pPr>
        <w:rPr>
          <w:color w:val="000000" w:themeColor="text1"/>
        </w:rPr>
      </w:pPr>
      <w:r w:rsidRPr="00510F39">
        <w:rPr>
          <w:color w:val="000000" w:themeColor="text1"/>
        </w:rPr>
        <w:tab/>
      </w:r>
    </w:p>
    <w:p w:rsidR="00193218" w:rsidRDefault="00A70DE6" w:rsidP="00F941AE">
      <w:pPr>
        <w:pStyle w:val="Prrafodelista"/>
        <w:numPr>
          <w:ilvl w:val="0"/>
          <w:numId w:val="13"/>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F941AE">
        <w:rPr>
          <w:rFonts w:ascii="Cambria" w:eastAsia="Times New Roman" w:hAnsi="Cambria" w:cs="Times New Roman"/>
          <w:b/>
          <w:bCs/>
          <w:color w:val="7F7F7F"/>
          <w:sz w:val="24"/>
          <w:szCs w:val="24"/>
          <w:lang w:eastAsia="es-ES"/>
        </w:rPr>
        <w:lastRenderedPageBreak/>
        <w:drawing>
          <wp:anchor distT="0" distB="0" distL="114300" distR="114300" simplePos="0" relativeHeight="251662336" behindDoc="0" locked="0" layoutInCell="1" allowOverlap="1" wp14:anchorId="46A4CEE5" wp14:editId="3BA1FB09">
            <wp:simplePos x="0" y="0"/>
            <wp:positionH relativeFrom="column">
              <wp:posOffset>2057400</wp:posOffset>
            </wp:positionH>
            <wp:positionV relativeFrom="paragraph">
              <wp:posOffset>0</wp:posOffset>
            </wp:positionV>
            <wp:extent cx="3721100" cy="17938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7 a las 17.43.34.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793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93218" w:rsidRPr="00F941AE">
        <w:rPr>
          <w:rFonts w:ascii="Cambria" w:eastAsia="Times New Roman" w:hAnsi="Cambria" w:cs="Times New Roman"/>
          <w:b/>
          <w:bCs/>
          <w:color w:val="7F7F7F"/>
          <w:sz w:val="24"/>
          <w:szCs w:val="24"/>
          <w:lang w:eastAsia="es-ES"/>
        </w:rPr>
        <w:t>Resultados</w:t>
      </w:r>
    </w:p>
    <w:p w:rsidR="00F941AE" w:rsidRPr="00F941AE" w:rsidRDefault="00F941AE" w:rsidP="00F941A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A70DE6" w:rsidRPr="00F941AE" w:rsidRDefault="00A70DE6" w:rsidP="00A70DE6">
      <w:pPr>
        <w:spacing w:line="259" w:lineRule="auto"/>
        <w:jc w:val="both"/>
        <w:rPr>
          <w:rFonts w:asciiTheme="majorHAnsi" w:hAnsiTheme="majorHAnsi"/>
          <w:color w:val="404040"/>
          <w:sz w:val="24"/>
          <w:szCs w:val="24"/>
        </w:rPr>
      </w:pPr>
      <w:r w:rsidRPr="00F941AE">
        <w:rPr>
          <w:rFonts w:asciiTheme="majorHAnsi" w:hAnsiTheme="majorHAnsi"/>
          <w:color w:val="404040"/>
          <w:sz w:val="24"/>
          <w:szCs w:val="24"/>
        </w:rPr>
        <w:t xml:space="preserve">Como resultado de la aplicación de la fórmula descrita anteriormente se obtuvo un listado de las áreas de mejora priorizadas por cuartiles siguiendo criterios objetivos. </w:t>
      </w:r>
    </w:p>
    <w:p w:rsidR="00A70DE6" w:rsidRPr="00F941AE" w:rsidRDefault="00A70DE6" w:rsidP="00A70DE6">
      <w:pPr>
        <w:spacing w:line="240" w:lineRule="auto"/>
        <w:jc w:val="both"/>
        <w:rPr>
          <w:rFonts w:asciiTheme="majorHAnsi" w:hAnsiTheme="majorHAnsi"/>
          <w:color w:val="404040"/>
          <w:sz w:val="24"/>
          <w:szCs w:val="24"/>
        </w:rPr>
      </w:pPr>
      <w:r w:rsidRPr="00F941AE">
        <w:rPr>
          <w:rFonts w:asciiTheme="majorHAnsi" w:hAnsiTheme="majorHAnsi"/>
          <w:color w:val="404040"/>
          <w:sz w:val="24"/>
          <w:szCs w:val="24"/>
        </w:rPr>
        <w:drawing>
          <wp:anchor distT="0" distB="0" distL="114300" distR="114300" simplePos="0" relativeHeight="251663360" behindDoc="0" locked="0" layoutInCell="1" allowOverlap="1" wp14:anchorId="50286BEC" wp14:editId="39C12CE7">
            <wp:simplePos x="0" y="0"/>
            <wp:positionH relativeFrom="column">
              <wp:posOffset>3034665</wp:posOffset>
            </wp:positionH>
            <wp:positionV relativeFrom="paragraph">
              <wp:posOffset>9525</wp:posOffset>
            </wp:positionV>
            <wp:extent cx="2743200" cy="3823335"/>
            <wp:effectExtent l="0" t="0" r="0" b="5715"/>
            <wp:wrapSquare wrapText="bothSides"/>
            <wp:docPr id="10" name="Imagen 10" descr="ttp://bib.us.es/sites/bib3.us.es/files/pictures/versionreduci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p://bib.us.es/sites/bib3.us.es/files/pictures/versionreducida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82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1AE">
        <w:rPr>
          <w:rFonts w:asciiTheme="majorHAnsi" w:hAnsiTheme="majorHAnsi"/>
          <w:color w:val="404040"/>
          <w:sz w:val="24"/>
          <w:szCs w:val="24"/>
        </w:rPr>
        <w:t>El proceso continúa con tareas de:</w:t>
      </w:r>
    </w:p>
    <w:p w:rsidR="00A70DE6" w:rsidRPr="00F941AE" w:rsidRDefault="00A70DE6" w:rsidP="00A70DE6">
      <w:pPr>
        <w:pStyle w:val="Prrafodelista"/>
        <w:numPr>
          <w:ilvl w:val="0"/>
          <w:numId w:val="12"/>
        </w:numPr>
        <w:spacing w:after="160" w:line="240" w:lineRule="auto"/>
        <w:jc w:val="both"/>
        <w:rPr>
          <w:rFonts w:asciiTheme="majorHAnsi" w:hAnsiTheme="majorHAnsi"/>
          <w:color w:val="404040"/>
          <w:sz w:val="24"/>
          <w:szCs w:val="24"/>
        </w:rPr>
      </w:pPr>
      <w:r w:rsidRPr="00F941AE">
        <w:rPr>
          <w:rFonts w:asciiTheme="majorHAnsi" w:hAnsiTheme="majorHAnsi"/>
          <w:color w:val="404040"/>
          <w:sz w:val="24"/>
          <w:szCs w:val="24"/>
        </w:rPr>
        <w:t>La elaboración de las propuestas de mejora</w:t>
      </w:r>
    </w:p>
    <w:p w:rsidR="00A70DE6" w:rsidRPr="00F941AE" w:rsidRDefault="00A70DE6" w:rsidP="00A70DE6">
      <w:pPr>
        <w:pStyle w:val="Prrafodelista"/>
        <w:numPr>
          <w:ilvl w:val="0"/>
          <w:numId w:val="12"/>
        </w:numPr>
        <w:spacing w:after="160" w:line="240" w:lineRule="auto"/>
        <w:jc w:val="both"/>
        <w:rPr>
          <w:rFonts w:asciiTheme="majorHAnsi" w:hAnsiTheme="majorHAnsi"/>
          <w:color w:val="404040"/>
          <w:sz w:val="24"/>
          <w:szCs w:val="24"/>
        </w:rPr>
      </w:pPr>
      <w:r w:rsidRPr="00F941AE">
        <w:rPr>
          <w:rFonts w:asciiTheme="majorHAnsi" w:hAnsiTheme="majorHAnsi"/>
          <w:color w:val="404040"/>
          <w:sz w:val="24"/>
          <w:szCs w:val="24"/>
        </w:rPr>
        <w:t>Implantación de éstas</w:t>
      </w:r>
    </w:p>
    <w:p w:rsidR="00A70DE6" w:rsidRPr="00F941AE" w:rsidRDefault="00193218" w:rsidP="00A70DE6">
      <w:pPr>
        <w:pStyle w:val="Prrafodelista"/>
        <w:keepNext/>
        <w:numPr>
          <w:ilvl w:val="0"/>
          <w:numId w:val="12"/>
        </w:numPr>
        <w:spacing w:after="160" w:line="240" w:lineRule="auto"/>
        <w:rPr>
          <w:rFonts w:asciiTheme="majorHAnsi" w:hAnsiTheme="majorHAnsi"/>
          <w:color w:val="404040"/>
          <w:sz w:val="24"/>
          <w:szCs w:val="24"/>
        </w:rPr>
      </w:pPr>
      <w:r w:rsidRPr="00F941AE">
        <w:rPr>
          <w:rFonts w:asciiTheme="majorHAnsi" w:hAnsiTheme="majorHAnsi"/>
          <w:color w:val="404040"/>
          <w:sz w:val="24"/>
          <w:szCs w:val="24"/>
        </w:rPr>
        <mc:AlternateContent>
          <mc:Choice Requires="wps">
            <w:drawing>
              <wp:anchor distT="0" distB="0" distL="114300" distR="114300" simplePos="0" relativeHeight="251664384" behindDoc="0" locked="0" layoutInCell="1" allowOverlap="1" wp14:anchorId="42E47089" wp14:editId="50BE10B5">
                <wp:simplePos x="0" y="0"/>
                <wp:positionH relativeFrom="column">
                  <wp:posOffset>3082925</wp:posOffset>
                </wp:positionH>
                <wp:positionV relativeFrom="paragraph">
                  <wp:posOffset>3197976</wp:posOffset>
                </wp:positionV>
                <wp:extent cx="2698115" cy="266700"/>
                <wp:effectExtent l="0" t="0" r="6985"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698115" cy="266700"/>
                        </a:xfrm>
                        <a:prstGeom prst="rect">
                          <a:avLst/>
                        </a:prstGeom>
                        <a:solidFill>
                          <a:prstClr val="white"/>
                        </a:solidFill>
                        <a:ln>
                          <a:noFill/>
                        </a:ln>
                        <a:effectLst/>
                      </wps:spPr>
                      <wps:txbx>
                        <w:txbxContent>
                          <w:p w:rsidR="00A70DE6" w:rsidRPr="00F941AE" w:rsidRDefault="00193218" w:rsidP="00A70DE6">
                            <w:pPr>
                              <w:pStyle w:val="Descripcin"/>
                              <w:jc w:val="center"/>
                              <w:rPr>
                                <w:rFonts w:ascii="Arial Narrow" w:eastAsia="Times New Roman" w:hAnsi="Arial Narrow" w:cs="Times New Roman"/>
                                <w:b w:val="0"/>
                                <w:i/>
                                <w:noProof/>
                                <w:color w:val="000000" w:themeColor="text1"/>
                                <w:sz w:val="20"/>
                                <w:szCs w:val="20"/>
                              </w:rPr>
                            </w:pPr>
                            <w:r w:rsidRPr="00F941AE">
                              <w:rPr>
                                <w:rFonts w:ascii="Arial Narrow" w:hAnsi="Arial Narrow"/>
                                <w:b w:val="0"/>
                                <w:i/>
                                <w:color w:val="000000" w:themeColor="text1"/>
                                <w:sz w:val="20"/>
                                <w:szCs w:val="20"/>
                              </w:rPr>
                              <w:t>Figura 2.</w:t>
                            </w:r>
                            <w:r w:rsidR="00A70DE6" w:rsidRPr="00F941AE">
                              <w:rPr>
                                <w:rFonts w:ascii="Arial Narrow" w:hAnsi="Arial Narrow"/>
                                <w:b w:val="0"/>
                                <w:i/>
                                <w:color w:val="000000" w:themeColor="text1"/>
                                <w:sz w:val="20"/>
                                <w:szCs w:val="20"/>
                              </w:rPr>
                              <w:t xml:space="preserve"> Campaña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E47089" id="Cuadro de texto 6" o:spid="_x0000_s1029" type="#_x0000_t202" style="position:absolute;left:0;text-align:left;margin-left:242.75pt;margin-top:251.8pt;width:212.45pt;height:2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" stroked="f">
                <v:textbox style="mso-fit-shape-to-text:t" inset="0,0,0,0">
                  <w:txbxContent>
                    <w:p w:rsidR="00A70DE6" w:rsidRPr="00F941AE" w:rsidRDefault="00193218" w:rsidP="00A70DE6">
                      <w:pPr>
                        <w:pStyle w:val="Descripcin"/>
                        <w:jc w:val="center"/>
                        <w:rPr>
                          <w:rFonts w:ascii="Arial Narrow" w:eastAsia="Times New Roman" w:hAnsi="Arial Narrow" w:cs="Times New Roman"/>
                          <w:b w:val="0"/>
                          <w:i/>
                          <w:noProof/>
                          <w:color w:val="000000" w:themeColor="text1"/>
                          <w:sz w:val="20"/>
                          <w:szCs w:val="20"/>
                        </w:rPr>
                      </w:pPr>
                      <w:r w:rsidRPr="00F941AE">
                        <w:rPr>
                          <w:rFonts w:ascii="Arial Narrow" w:hAnsi="Arial Narrow"/>
                          <w:b w:val="0"/>
                          <w:i/>
                          <w:color w:val="000000" w:themeColor="text1"/>
                          <w:sz w:val="20"/>
                          <w:szCs w:val="20"/>
                        </w:rPr>
                        <w:t>Figura 2.</w:t>
                      </w:r>
                      <w:r w:rsidR="00A70DE6" w:rsidRPr="00F941AE">
                        <w:rPr>
                          <w:rFonts w:ascii="Arial Narrow" w:hAnsi="Arial Narrow"/>
                          <w:b w:val="0"/>
                          <w:i/>
                          <w:color w:val="000000" w:themeColor="text1"/>
                          <w:sz w:val="20"/>
                          <w:szCs w:val="20"/>
                        </w:rPr>
                        <w:t xml:space="preserve"> Campaña 2016</w:t>
                      </w:r>
                    </w:p>
                  </w:txbxContent>
                </v:textbox>
                <w10:wrap type="square"/>
              </v:shape>
            </w:pict>
          </mc:Fallback>
        </mc:AlternateContent>
      </w:r>
      <w:r w:rsidRPr="00F941AE">
        <w:rPr>
          <w:rFonts w:asciiTheme="majorHAnsi" w:hAnsiTheme="majorHAnsi"/>
          <w:color w:val="404040"/>
          <w:sz w:val="24"/>
          <w:szCs w:val="24"/>
        </w:rPr>
        <w:drawing>
          <wp:anchor distT="0" distB="0" distL="114300" distR="114300" simplePos="0" relativeHeight="251665408" behindDoc="1" locked="0" layoutInCell="1" allowOverlap="1">
            <wp:simplePos x="0" y="0"/>
            <wp:positionH relativeFrom="column">
              <wp:posOffset>180340</wp:posOffset>
            </wp:positionH>
            <wp:positionV relativeFrom="paragraph">
              <wp:posOffset>588184</wp:posOffset>
            </wp:positionV>
            <wp:extent cx="2722245" cy="2604135"/>
            <wp:effectExtent l="0" t="0" r="1905" b="5715"/>
            <wp:wrapTight wrapText="bothSides">
              <wp:wrapPolygon edited="0">
                <wp:start x="0" y="0"/>
                <wp:lineTo x="0" y="21489"/>
                <wp:lineTo x="21464" y="21489"/>
                <wp:lineTo x="2146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41" r="1119" b="40762"/>
                    <a:stretch/>
                  </pic:blipFill>
                  <pic:spPr bwMode="auto">
                    <a:xfrm>
                      <a:off x="0" y="0"/>
                      <a:ext cx="2722245" cy="26041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70DE6" w:rsidRPr="00F941AE">
        <w:rPr>
          <w:rFonts w:asciiTheme="majorHAnsi" w:hAnsiTheme="majorHAnsi"/>
          <w:color w:val="404040"/>
          <w:sz w:val="24"/>
          <w:szCs w:val="24"/>
        </w:rPr>
        <w:t xml:space="preserve">Difusión a los usuarios las mejoras que se han llevado a cabo, fruto de sus peticiones. </w:t>
      </w:r>
    </w:p>
    <w:p w:rsidR="00A70DE6" w:rsidRPr="00F941AE" w:rsidRDefault="00A70DE6" w:rsidP="00193218">
      <w:pPr>
        <w:pStyle w:val="Descripcin"/>
        <w:rPr>
          <w:rFonts w:ascii="Arial Narrow" w:hAnsi="Arial Narrow"/>
          <w:b w:val="0"/>
          <w:i/>
          <w:color w:val="000000" w:themeColor="text1"/>
          <w:sz w:val="20"/>
          <w:szCs w:val="20"/>
        </w:rPr>
      </w:pPr>
      <w:r w:rsidRPr="00F941AE">
        <w:rPr>
          <w:rFonts w:ascii="Arial Narrow" w:hAnsi="Arial Narrow"/>
          <w:b w:val="0"/>
          <w:i/>
          <w:color w:val="000000" w:themeColor="text1"/>
          <w:sz w:val="20"/>
          <w:szCs w:val="20"/>
        </w:rPr>
        <w:t xml:space="preserve">         </w:t>
      </w:r>
      <w:r w:rsidR="00193218" w:rsidRPr="00F941AE">
        <w:rPr>
          <w:rFonts w:ascii="Arial Narrow" w:hAnsi="Arial Narrow"/>
          <w:b w:val="0"/>
          <w:i/>
          <w:color w:val="000000" w:themeColor="text1"/>
          <w:sz w:val="20"/>
          <w:szCs w:val="20"/>
        </w:rPr>
        <w:t xml:space="preserve">      </w:t>
      </w:r>
      <w:r w:rsidR="00F941AE">
        <w:rPr>
          <w:rFonts w:ascii="Arial Narrow" w:hAnsi="Arial Narrow"/>
          <w:b w:val="0"/>
          <w:i/>
          <w:color w:val="000000" w:themeColor="text1"/>
          <w:sz w:val="20"/>
          <w:szCs w:val="20"/>
        </w:rPr>
        <w:t xml:space="preserve">               </w:t>
      </w:r>
      <w:r w:rsidR="00193218" w:rsidRPr="00F941AE">
        <w:rPr>
          <w:rFonts w:ascii="Arial Narrow" w:hAnsi="Arial Narrow"/>
          <w:b w:val="0"/>
          <w:i/>
          <w:color w:val="000000" w:themeColor="text1"/>
          <w:sz w:val="20"/>
          <w:szCs w:val="20"/>
        </w:rPr>
        <w:t xml:space="preserve"> Figura 1</w:t>
      </w:r>
      <w:r w:rsidRPr="00F941AE">
        <w:rPr>
          <w:rFonts w:ascii="Arial Narrow" w:hAnsi="Arial Narrow"/>
          <w:b w:val="0"/>
          <w:i/>
          <w:color w:val="000000" w:themeColor="text1"/>
          <w:sz w:val="20"/>
          <w:szCs w:val="20"/>
        </w:rPr>
        <w:t>. Campaña 2014</w:t>
      </w:r>
    </w:p>
    <w:p w:rsidR="00F941AE" w:rsidRDefault="00F941AE" w:rsidP="00A70DE6">
      <w:pPr>
        <w:jc w:val="both"/>
      </w:pPr>
    </w:p>
    <w:p w:rsidR="00A70DE6"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Tras la difusión se cierra el ciclo de calidad, con la evaluación de los resultados obtenidos y comienza la planificación de la nueva Encuesta.</w:t>
      </w:r>
    </w:p>
    <w:p w:rsidR="00193218" w:rsidRPr="00F941AE" w:rsidRDefault="00193218" w:rsidP="00F941AE">
      <w:pPr>
        <w:pStyle w:val="Prrafodelista"/>
        <w:numPr>
          <w:ilvl w:val="0"/>
          <w:numId w:val="13"/>
        </w:numPr>
        <w:jc w:val="both"/>
        <w:rPr>
          <w:rFonts w:ascii="Cambria" w:eastAsia="Times New Roman" w:hAnsi="Cambria" w:cs="Times New Roman"/>
          <w:b/>
          <w:bCs/>
          <w:color w:val="7F7F7F"/>
          <w:sz w:val="24"/>
          <w:szCs w:val="24"/>
          <w:lang w:eastAsia="es-ES"/>
        </w:rPr>
      </w:pPr>
      <w:r w:rsidRPr="00F941AE">
        <w:rPr>
          <w:rFonts w:ascii="Cambria" w:eastAsia="Times New Roman" w:hAnsi="Cambria" w:cs="Times New Roman"/>
          <w:b/>
          <w:bCs/>
          <w:color w:val="7F7F7F"/>
          <w:sz w:val="24"/>
          <w:szCs w:val="24"/>
          <w:lang w:eastAsia="es-ES"/>
        </w:rPr>
        <w:t>Justificación de la buena práctica</w:t>
      </w:r>
    </w:p>
    <w:p w:rsidR="00A70DE6" w:rsidRPr="00F941AE" w:rsidRDefault="00193218" w:rsidP="00A70DE6">
      <w:pPr>
        <w:jc w:val="both"/>
        <w:rPr>
          <w:rFonts w:asciiTheme="majorHAnsi" w:hAnsiTheme="majorHAnsi"/>
          <w:color w:val="404040"/>
          <w:sz w:val="24"/>
          <w:szCs w:val="24"/>
        </w:rPr>
      </w:pPr>
      <w:r w:rsidRPr="00F941AE">
        <w:rPr>
          <w:rFonts w:asciiTheme="majorHAnsi" w:hAnsiTheme="majorHAnsi"/>
          <w:color w:val="404040"/>
          <w:sz w:val="24"/>
          <w:szCs w:val="24"/>
        </w:rPr>
        <w:t>S</w:t>
      </w:r>
      <w:r w:rsidR="00A70DE6" w:rsidRPr="00F941AE">
        <w:rPr>
          <w:rFonts w:asciiTheme="majorHAnsi" w:hAnsiTheme="majorHAnsi"/>
          <w:color w:val="404040"/>
          <w:sz w:val="24"/>
          <w:szCs w:val="24"/>
        </w:rPr>
        <w:t>e considera que es una buena por las siguientes razones:</w:t>
      </w:r>
    </w:p>
    <w:p w:rsidR="00A70DE6"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1. Permite gestionar gran cantidad de datos sin pérdida de información o errores</w:t>
      </w:r>
    </w:p>
    <w:p w:rsidR="00A70DE6"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2. Aplica criterios objetivos a la priorización de las distintas áreas de mejora</w:t>
      </w:r>
    </w:p>
    <w:p w:rsidR="00A70DE6"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lastRenderedPageBreak/>
        <w:t>3. Es un análisis muy exhaustivo, las evidencias están en todos los ficheros que se generan con los datos analizados.</w:t>
      </w:r>
    </w:p>
    <w:p w:rsidR="00F941AE" w:rsidRPr="00F941AE" w:rsidRDefault="00F941AE" w:rsidP="00A70DE6">
      <w:pPr>
        <w:jc w:val="both"/>
        <w:rPr>
          <w:rFonts w:asciiTheme="majorHAnsi" w:hAnsiTheme="majorHAnsi"/>
          <w:color w:val="404040"/>
          <w:sz w:val="24"/>
          <w:szCs w:val="24"/>
        </w:rPr>
      </w:pPr>
    </w:p>
    <w:p w:rsidR="00193218" w:rsidRPr="00F941AE" w:rsidRDefault="00F941AE" w:rsidP="00F941AE">
      <w:pPr>
        <w:pStyle w:val="Prrafodelista"/>
        <w:numPr>
          <w:ilvl w:val="0"/>
          <w:numId w:val="13"/>
        </w:numPr>
        <w:jc w:val="both"/>
        <w:rPr>
          <w:rFonts w:ascii="Cambria" w:eastAsia="Times New Roman" w:hAnsi="Cambria" w:cs="Times New Roman"/>
          <w:b/>
          <w:bCs/>
          <w:color w:val="7F7F7F"/>
          <w:sz w:val="24"/>
          <w:szCs w:val="24"/>
          <w:lang w:eastAsia="es-ES"/>
        </w:rPr>
      </w:pPr>
      <w:r>
        <w:rPr>
          <w:rFonts w:ascii="Cambria" w:eastAsia="Times New Roman" w:hAnsi="Cambria" w:cs="Times New Roman"/>
          <w:b/>
          <w:bCs/>
          <w:color w:val="7F7F7F"/>
          <w:sz w:val="24"/>
          <w:szCs w:val="24"/>
          <w:lang w:eastAsia="es-ES"/>
        </w:rPr>
        <w:t>Evidencias en la Memoria EFQM BUS 2016</w:t>
      </w:r>
    </w:p>
    <w:p w:rsidR="00124814" w:rsidRPr="00F941AE" w:rsidRDefault="00A70DE6" w:rsidP="00A70DE6">
      <w:pPr>
        <w:jc w:val="both"/>
        <w:rPr>
          <w:rFonts w:asciiTheme="majorHAnsi" w:hAnsiTheme="majorHAnsi"/>
          <w:color w:val="404040"/>
          <w:sz w:val="24"/>
          <w:szCs w:val="24"/>
        </w:rPr>
      </w:pPr>
      <w:r w:rsidRPr="00F941AE">
        <w:rPr>
          <w:rFonts w:asciiTheme="majorHAnsi" w:hAnsiTheme="majorHAnsi"/>
          <w:color w:val="404040"/>
          <w:sz w:val="24"/>
          <w:szCs w:val="24"/>
        </w:rPr>
        <w:t xml:space="preserve"> </w:t>
      </w:r>
      <w:r w:rsidR="00F941AE">
        <w:rPr>
          <w:rFonts w:asciiTheme="majorHAnsi" w:hAnsiTheme="majorHAnsi"/>
          <w:color w:val="404040"/>
          <w:sz w:val="24"/>
          <w:szCs w:val="24"/>
        </w:rPr>
        <w:tab/>
      </w:r>
      <w:bookmarkStart w:id="0" w:name="_GoBack"/>
      <w:bookmarkEnd w:id="0"/>
      <w:r w:rsidRPr="00F941AE">
        <w:rPr>
          <w:rFonts w:asciiTheme="majorHAnsi" w:hAnsiTheme="majorHAnsi"/>
          <w:color w:val="404040"/>
          <w:sz w:val="24"/>
          <w:szCs w:val="24"/>
        </w:rPr>
        <w:t>1b, 1c, 2a, 4a, 5a, 5c, 5e, 6a, 6b,7a, 8a,  9ª, 9b</w:t>
      </w:r>
    </w:p>
    <w:p w:rsidR="00F941AE" w:rsidRPr="00F941AE" w:rsidRDefault="00F941AE">
      <w:pPr>
        <w:jc w:val="both"/>
        <w:rPr>
          <w:rFonts w:asciiTheme="majorHAnsi" w:hAnsiTheme="majorHAnsi"/>
          <w:color w:val="404040"/>
          <w:sz w:val="24"/>
          <w:szCs w:val="24"/>
        </w:rPr>
      </w:pPr>
    </w:p>
    <w:sectPr w:rsidR="00F941AE" w:rsidRPr="00F941AE" w:rsidSect="00555846">
      <w:headerReference w:type="default" r:id="rId14"/>
      <w:footerReference w:type="default" r:id="rId15"/>
      <w:headerReference w:type="first" r:id="rId16"/>
      <w:footerReference w:type="first" r:id="rId17"/>
      <w:pgSz w:w="11906" w:h="16838"/>
      <w:pgMar w:top="1701" w:right="12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45B" w:rsidRDefault="003B745B" w:rsidP="00B84C0D">
      <w:pPr>
        <w:spacing w:after="0" w:line="240" w:lineRule="auto"/>
      </w:pPr>
      <w:r>
        <w:separator/>
      </w:r>
    </w:p>
  </w:endnote>
  <w:endnote w:type="continuationSeparator" w:id="0">
    <w:p w:rsidR="003B745B" w:rsidRDefault="003B745B" w:rsidP="00B8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530711"/>
      <w:docPartObj>
        <w:docPartGallery w:val="Page Numbers (Bottom of Page)"/>
        <w:docPartUnique/>
      </w:docPartObj>
    </w:sdtPr>
    <w:sdtEndPr>
      <w:rPr>
        <w:sz w:val="16"/>
        <w:szCs w:val="16"/>
      </w:rPr>
    </w:sdtEndPr>
    <w:sdtContent>
      <w:p w:rsidR="00555846" w:rsidRPr="00555846" w:rsidRDefault="00555846">
        <w:pPr>
          <w:pStyle w:val="Piedepgina"/>
          <w:jc w:val="right"/>
          <w:rPr>
            <w:sz w:val="16"/>
            <w:szCs w:val="16"/>
          </w:rPr>
        </w:pPr>
        <w:r w:rsidRPr="00555846">
          <w:rPr>
            <w:sz w:val="16"/>
            <w:szCs w:val="16"/>
          </w:rPr>
          <w:fldChar w:fldCharType="begin"/>
        </w:r>
        <w:r w:rsidRPr="00555846">
          <w:rPr>
            <w:sz w:val="16"/>
            <w:szCs w:val="16"/>
          </w:rPr>
          <w:instrText>PAGE   \* MERGEFORMAT</w:instrText>
        </w:r>
        <w:r w:rsidRPr="00555846">
          <w:rPr>
            <w:sz w:val="16"/>
            <w:szCs w:val="16"/>
          </w:rPr>
          <w:fldChar w:fldCharType="separate"/>
        </w:r>
        <w:r w:rsidR="00F941AE">
          <w:rPr>
            <w:noProof/>
            <w:sz w:val="16"/>
            <w:szCs w:val="16"/>
          </w:rPr>
          <w:t>3</w:t>
        </w:r>
        <w:r w:rsidRPr="00555846">
          <w:rPr>
            <w:sz w:val="16"/>
            <w:szCs w:val="16"/>
          </w:rPr>
          <w:fldChar w:fldCharType="end"/>
        </w:r>
      </w:p>
    </w:sdtContent>
  </w:sdt>
  <w:p w:rsidR="00B84C0D" w:rsidRPr="0017177C" w:rsidRDefault="00555846">
    <w:pPr>
      <w:pStyle w:val="Piedepgina"/>
      <w:rPr>
        <w:i/>
        <w:sz w:val="16"/>
        <w:szCs w:val="16"/>
      </w:rPr>
    </w:pPr>
    <w:r>
      <w:rPr>
        <w:i/>
        <w:sz w:val="16"/>
        <w:szCs w:val="16"/>
      </w:rPr>
      <w:t>Buena</w:t>
    </w:r>
    <w:r w:rsidR="00F941AE">
      <w:rPr>
        <w:i/>
        <w:sz w:val="16"/>
        <w:szCs w:val="16"/>
      </w:rPr>
      <w:t>s P</w:t>
    </w:r>
    <w:r w:rsidRPr="00555846">
      <w:rPr>
        <w:i/>
        <w:sz w:val="16"/>
        <w:szCs w:val="16"/>
      </w:rPr>
      <w:t>ráctica</w:t>
    </w:r>
    <w:r w:rsidR="00F941AE">
      <w:rPr>
        <w:i/>
        <w:sz w:val="16"/>
        <w:szCs w:val="16"/>
      </w:rPr>
      <w:t>s de la BUS: s</w:t>
    </w:r>
    <w:r w:rsidRPr="00555846">
      <w:rPr>
        <w:i/>
        <w:sz w:val="16"/>
        <w:szCs w:val="16"/>
      </w:rPr>
      <w:t>atisfacción de clientes: metodología de análisis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814" w:rsidRPr="00124814" w:rsidRDefault="00124814">
    <w:pPr>
      <w:pStyle w:val="Piedepgina"/>
      <w:rPr>
        <w:i/>
        <w:sz w:val="16"/>
        <w:szCs w:val="16"/>
      </w:rPr>
    </w:pPr>
    <w:r>
      <w:rPr>
        <w:i/>
        <w:sz w:val="16"/>
        <w:szCs w:val="16"/>
      </w:rPr>
      <w:t xml:space="preserve">Buena Práctica de la BUS. </w:t>
    </w:r>
    <w:r w:rsidR="00A70DE6" w:rsidRPr="00A70DE6">
      <w:rPr>
        <w:i/>
        <w:sz w:val="16"/>
        <w:szCs w:val="16"/>
      </w:rPr>
      <w:t>Satisfacción de clientes: metodología de análisis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45B" w:rsidRDefault="003B745B" w:rsidP="00B84C0D">
      <w:pPr>
        <w:spacing w:after="0" w:line="240" w:lineRule="auto"/>
      </w:pPr>
      <w:r>
        <w:separator/>
      </w:r>
    </w:p>
  </w:footnote>
  <w:footnote w:type="continuationSeparator" w:id="0">
    <w:p w:rsidR="003B745B" w:rsidRDefault="003B745B" w:rsidP="00B8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sidRPr="00B84C0D">
      <w:rPr>
        <w:noProof/>
        <w:lang w:eastAsia="es-ES"/>
      </w:rPr>
      <w:drawing>
        <wp:anchor distT="0" distB="0" distL="114300" distR="114300" simplePos="0" relativeHeight="251659264" behindDoc="0" locked="0" layoutInCell="1" allowOverlap="1">
          <wp:simplePos x="0" y="0"/>
          <wp:positionH relativeFrom="column">
            <wp:posOffset>-784225</wp:posOffset>
          </wp:positionH>
          <wp:positionV relativeFrom="paragraph">
            <wp:posOffset>-172720</wp:posOffset>
          </wp:positionV>
          <wp:extent cx="1278890" cy="422275"/>
          <wp:effectExtent l="19050" t="0" r="0" b="0"/>
          <wp:wrapSquare wrapText="bothSides"/>
          <wp:docPr id="14"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Pr>
        <w:noProof/>
        <w:lang w:eastAsia="es-ES"/>
      </w:rPr>
      <w:drawing>
        <wp:anchor distT="0" distB="0" distL="114300" distR="114300" simplePos="0" relativeHeight="251660288" behindDoc="0" locked="0" layoutInCell="1" allowOverlap="1">
          <wp:simplePos x="0" y="0"/>
          <wp:positionH relativeFrom="column">
            <wp:posOffset>-631825</wp:posOffset>
          </wp:positionH>
          <wp:positionV relativeFrom="paragraph">
            <wp:posOffset>635</wp:posOffset>
          </wp:positionV>
          <wp:extent cx="1144270" cy="381000"/>
          <wp:effectExtent l="19050" t="0" r="0" b="0"/>
          <wp:wrapSquare wrapText="bothSides"/>
          <wp:docPr id="15"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168"/>
    <w:multiLevelType w:val="hybridMultilevel"/>
    <w:tmpl w:val="42B445C0"/>
    <w:lvl w:ilvl="0" w:tplc="50E4D34A">
      <w:start w:val="1"/>
      <w:numFmt w:val="decimal"/>
      <w:lvlText w:val="%1."/>
      <w:lvlJc w:val="left"/>
      <w:pPr>
        <w:ind w:left="786" w:hanging="360"/>
      </w:pPr>
      <w:rPr>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1E7314"/>
    <w:multiLevelType w:val="hybridMultilevel"/>
    <w:tmpl w:val="4978F9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6"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9A520A"/>
    <w:multiLevelType w:val="hybridMultilevel"/>
    <w:tmpl w:val="12D26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0546DD7"/>
    <w:multiLevelType w:val="hybridMultilevel"/>
    <w:tmpl w:val="1C6EF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9CE07F1"/>
    <w:multiLevelType w:val="hybridMultilevel"/>
    <w:tmpl w:val="80A6DB6C"/>
    <w:lvl w:ilvl="0" w:tplc="71D8F5B6">
      <w:start w:val="1"/>
      <w:numFmt w:val="decimal"/>
      <w:lvlText w:val="%1."/>
      <w:lvlJc w:val="left"/>
      <w:pPr>
        <w:ind w:left="720" w:hanging="360"/>
      </w:pPr>
      <w:rPr>
        <w:rFonts w:hint="default"/>
        <w:color w:val="A6A6A6" w:themeColor="background1" w:themeShade="A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3"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3"/>
  </w:num>
  <w:num w:numId="5">
    <w:abstractNumId w:val="13"/>
  </w:num>
  <w:num w:numId="6">
    <w:abstractNumId w:val="5"/>
  </w:num>
  <w:num w:numId="7">
    <w:abstractNumId w:val="4"/>
  </w:num>
  <w:num w:numId="8">
    <w:abstractNumId w:val="11"/>
  </w:num>
  <w:num w:numId="9">
    <w:abstractNumId w:val="6"/>
  </w:num>
  <w:num w:numId="10">
    <w:abstractNumId w:val="8"/>
  </w:num>
  <w:num w:numId="11">
    <w:abstractNumId w:val="1"/>
  </w:num>
  <w:num w:numId="12">
    <w:abstractNumId w:val="0"/>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59"/>
    <w:rsid w:val="00015DD6"/>
    <w:rsid w:val="000932CF"/>
    <w:rsid w:val="001006F5"/>
    <w:rsid w:val="00124814"/>
    <w:rsid w:val="00163BBA"/>
    <w:rsid w:val="0017177C"/>
    <w:rsid w:val="001819E5"/>
    <w:rsid w:val="00193218"/>
    <w:rsid w:val="001E6D51"/>
    <w:rsid w:val="0027315D"/>
    <w:rsid w:val="002D3D4B"/>
    <w:rsid w:val="002E21A6"/>
    <w:rsid w:val="003562CF"/>
    <w:rsid w:val="0038101D"/>
    <w:rsid w:val="00395FAA"/>
    <w:rsid w:val="003B745B"/>
    <w:rsid w:val="003D1173"/>
    <w:rsid w:val="0042367E"/>
    <w:rsid w:val="004F6A22"/>
    <w:rsid w:val="00514A2A"/>
    <w:rsid w:val="00524F81"/>
    <w:rsid w:val="0054630C"/>
    <w:rsid w:val="00555846"/>
    <w:rsid w:val="0057113E"/>
    <w:rsid w:val="00571747"/>
    <w:rsid w:val="005C1B80"/>
    <w:rsid w:val="005C5364"/>
    <w:rsid w:val="005E1299"/>
    <w:rsid w:val="00662CE6"/>
    <w:rsid w:val="00694EB7"/>
    <w:rsid w:val="006C6240"/>
    <w:rsid w:val="006D218A"/>
    <w:rsid w:val="00712727"/>
    <w:rsid w:val="00750ABA"/>
    <w:rsid w:val="0076786B"/>
    <w:rsid w:val="00770B77"/>
    <w:rsid w:val="00777F82"/>
    <w:rsid w:val="00866C79"/>
    <w:rsid w:val="0088154F"/>
    <w:rsid w:val="008A3A7A"/>
    <w:rsid w:val="008A66BC"/>
    <w:rsid w:val="008C7E59"/>
    <w:rsid w:val="008F0744"/>
    <w:rsid w:val="008F12A7"/>
    <w:rsid w:val="00925616"/>
    <w:rsid w:val="00947157"/>
    <w:rsid w:val="00980AF2"/>
    <w:rsid w:val="00991193"/>
    <w:rsid w:val="009B15C5"/>
    <w:rsid w:val="009B74E9"/>
    <w:rsid w:val="009C027C"/>
    <w:rsid w:val="00A204E2"/>
    <w:rsid w:val="00A30E7E"/>
    <w:rsid w:val="00A42600"/>
    <w:rsid w:val="00A517AE"/>
    <w:rsid w:val="00A70DE6"/>
    <w:rsid w:val="00A970CC"/>
    <w:rsid w:val="00AA272A"/>
    <w:rsid w:val="00AD737D"/>
    <w:rsid w:val="00B020A5"/>
    <w:rsid w:val="00B06BFA"/>
    <w:rsid w:val="00B3187D"/>
    <w:rsid w:val="00B36009"/>
    <w:rsid w:val="00B512E1"/>
    <w:rsid w:val="00B64C53"/>
    <w:rsid w:val="00B84C0D"/>
    <w:rsid w:val="00B91604"/>
    <w:rsid w:val="00BC5CF3"/>
    <w:rsid w:val="00BD53B1"/>
    <w:rsid w:val="00C22F04"/>
    <w:rsid w:val="00CA76EE"/>
    <w:rsid w:val="00CD585F"/>
    <w:rsid w:val="00D11541"/>
    <w:rsid w:val="00D115A1"/>
    <w:rsid w:val="00D47248"/>
    <w:rsid w:val="00D72A59"/>
    <w:rsid w:val="00DF73C2"/>
    <w:rsid w:val="00E02052"/>
    <w:rsid w:val="00E06445"/>
    <w:rsid w:val="00E1447E"/>
    <w:rsid w:val="00E25968"/>
    <w:rsid w:val="00E3689B"/>
    <w:rsid w:val="00E51BC6"/>
    <w:rsid w:val="00E54BBC"/>
    <w:rsid w:val="00EA6A86"/>
    <w:rsid w:val="00EF082F"/>
    <w:rsid w:val="00F155D2"/>
    <w:rsid w:val="00F67DD0"/>
    <w:rsid w:val="00F71888"/>
    <w:rsid w:val="00F941AE"/>
    <w:rsid w:val="00FB6840"/>
    <w:rsid w:val="00FC7A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261228-C366-403D-944A-4C3AC912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table" w:styleId="Tablaconcuadrcula">
    <w:name w:val="Table Grid"/>
    <w:basedOn w:val="Tablanormal"/>
    <w:uiPriority w:val="59"/>
    <w:rsid w:val="00A70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BE38F-756F-46F3-980B-86EA7805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_Informe Breve</Template>
  <TotalTime>0</TotalTime>
  <Pages>4</Pages>
  <Words>666</Words>
  <Characters>3664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Juan Ángel</cp:lastModifiedBy>
  <cp:revision>2</cp:revision>
  <cp:lastPrinted>2016-11-10T10:04:00Z</cp:lastPrinted>
  <dcterms:created xsi:type="dcterms:W3CDTF">2016-11-18T11:49:00Z</dcterms:created>
  <dcterms:modified xsi:type="dcterms:W3CDTF">2016-11-18T11:49:00Z</dcterms:modified>
</cp:coreProperties>
</file>