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C0D" w:rsidRPr="0046388D" w:rsidRDefault="00C22F04" w:rsidP="0046388D">
      <w:pPr>
        <w:spacing w:after="0" w:line="240" w:lineRule="auto"/>
        <w:rPr>
          <w:rFonts w:asciiTheme="majorHAnsi" w:hAnsiTheme="majorHAnsi"/>
          <w:b/>
          <w:color w:val="404040" w:themeColor="text1" w:themeTint="BF"/>
          <w:sz w:val="24"/>
        </w:rPr>
      </w:pPr>
      <w:r w:rsidRPr="0046388D">
        <w:rPr>
          <w:rFonts w:asciiTheme="majorHAnsi" w:hAnsiTheme="majorHAnsi"/>
          <w:b/>
          <w:color w:val="404040" w:themeColor="text1" w:themeTint="BF"/>
          <w:sz w:val="24"/>
        </w:rPr>
        <w:t xml:space="preserve">                                                                   </w:t>
      </w:r>
    </w:p>
    <w:p w:rsidR="00124814" w:rsidRPr="0046388D" w:rsidRDefault="00124814" w:rsidP="0046388D">
      <w:pPr>
        <w:spacing w:after="0" w:line="240" w:lineRule="auto"/>
        <w:jc w:val="right"/>
        <w:rPr>
          <w:rFonts w:asciiTheme="majorHAnsi" w:hAnsiTheme="majorHAnsi"/>
          <w:b/>
          <w:color w:val="404040" w:themeColor="text1" w:themeTint="BF"/>
          <w:sz w:val="24"/>
        </w:rPr>
      </w:pPr>
    </w:p>
    <w:p w:rsidR="00124814" w:rsidRPr="0046388D" w:rsidRDefault="00A42B97" w:rsidP="00A42B97">
      <w:pPr>
        <w:tabs>
          <w:tab w:val="left" w:pos="1297"/>
          <w:tab w:val="left" w:pos="3432"/>
        </w:tabs>
        <w:spacing w:after="0" w:line="240" w:lineRule="auto"/>
        <w:ind w:left="-284"/>
        <w:jc w:val="right"/>
        <w:rPr>
          <w:rFonts w:asciiTheme="majorHAnsi" w:eastAsia="Times New Roman" w:hAnsiTheme="majorHAnsi" w:cs="Times New Roman"/>
          <w:b/>
          <w:bCs/>
          <w:color w:val="7F7F7F"/>
          <w:sz w:val="32"/>
          <w:szCs w:val="28"/>
          <w:lang w:eastAsia="es-ES"/>
        </w:rPr>
      </w:pPr>
      <w:r w:rsidRPr="0011072B">
        <w:rPr>
          <w:rFonts w:ascii="Cambria" w:eastAsia="Times New Roman" w:hAnsi="Cambria" w:cs="Times New Roman"/>
          <w:b/>
          <w:bCs/>
          <w:color w:val="7F7F7F"/>
          <w:sz w:val="28"/>
          <w:szCs w:val="28"/>
          <w:lang w:eastAsia="es-ES"/>
        </w:rPr>
        <w:t>Buena</w:t>
      </w:r>
      <w:r>
        <w:rPr>
          <w:rFonts w:ascii="Cambria" w:eastAsia="Times New Roman" w:hAnsi="Cambria" w:cs="Times New Roman"/>
          <w:b/>
          <w:bCs/>
          <w:color w:val="7F7F7F"/>
          <w:sz w:val="28"/>
          <w:szCs w:val="28"/>
          <w:lang w:eastAsia="es-ES"/>
        </w:rPr>
        <w:t>s Prácticas</w:t>
      </w:r>
      <w:r w:rsidRPr="0011072B">
        <w:rPr>
          <w:rFonts w:ascii="Cambria" w:eastAsia="Times New Roman" w:hAnsi="Cambria" w:cs="Times New Roman"/>
          <w:b/>
          <w:bCs/>
          <w:color w:val="7F7F7F"/>
          <w:sz w:val="28"/>
          <w:szCs w:val="28"/>
          <w:lang w:eastAsia="es-ES"/>
        </w:rPr>
        <w:t xml:space="preserve"> de la BUS</w:t>
      </w:r>
      <w:r>
        <w:rPr>
          <w:rFonts w:ascii="Cambria" w:eastAsia="Times New Roman" w:hAnsi="Cambria" w:cs="Times New Roman"/>
          <w:b/>
          <w:bCs/>
          <w:color w:val="7F7F7F"/>
          <w:sz w:val="28"/>
          <w:szCs w:val="28"/>
          <w:lang w:eastAsia="es-ES"/>
        </w:rPr>
        <w:t xml:space="preserve">: </w:t>
      </w:r>
      <w:r>
        <w:rPr>
          <w:rFonts w:ascii="Cambria" w:eastAsia="Times New Roman" w:hAnsi="Cambria" w:cs="Times New Roman"/>
          <w:b/>
          <w:bCs/>
          <w:color w:val="7F7F7F"/>
          <w:sz w:val="28"/>
          <w:szCs w:val="28"/>
          <w:lang w:eastAsia="es-ES"/>
        </w:rPr>
        <w:t>Unidad de Bibliometría</w:t>
      </w:r>
    </w:p>
    <w:p w:rsidR="00E54BBC" w:rsidRPr="0046388D" w:rsidRDefault="00E54BBC" w:rsidP="0046388D">
      <w:pPr>
        <w:jc w:val="center"/>
        <w:rPr>
          <w:rFonts w:asciiTheme="majorHAnsi" w:hAnsiTheme="majorHAnsi"/>
          <w:b/>
          <w:sz w:val="28"/>
          <w:szCs w:val="24"/>
        </w:rPr>
      </w:pPr>
    </w:p>
    <w:p w:rsidR="00DE1B3D" w:rsidRPr="00A42B97" w:rsidRDefault="00EA6A86" w:rsidP="0046388D">
      <w:pPr>
        <w:pStyle w:val="Prrafodelista"/>
        <w:numPr>
          <w:ilvl w:val="0"/>
          <w:numId w:val="10"/>
        </w:numPr>
        <w:tabs>
          <w:tab w:val="left" w:pos="709"/>
          <w:tab w:val="left" w:pos="3432"/>
        </w:tabs>
        <w:spacing w:after="0" w:line="240" w:lineRule="auto"/>
        <w:ind w:left="0"/>
        <w:rPr>
          <w:rFonts w:ascii="Cambria" w:eastAsia="Times New Roman" w:hAnsi="Cambria" w:cs="Times New Roman"/>
          <w:b/>
          <w:bCs/>
          <w:color w:val="7F7F7F"/>
          <w:sz w:val="24"/>
          <w:szCs w:val="24"/>
          <w:lang w:eastAsia="es-ES"/>
        </w:rPr>
      </w:pPr>
      <w:r w:rsidRPr="00A42B97">
        <w:rPr>
          <w:rFonts w:ascii="Cambria" w:eastAsia="Times New Roman" w:hAnsi="Cambria" w:cs="Times New Roman"/>
          <w:b/>
          <w:bCs/>
          <w:color w:val="7F7F7F"/>
          <w:sz w:val="24"/>
          <w:szCs w:val="24"/>
          <w:lang w:eastAsia="es-ES"/>
        </w:rPr>
        <w:t>Objetivo</w:t>
      </w:r>
    </w:p>
    <w:p w:rsidR="004344CE" w:rsidRPr="00A42B97" w:rsidRDefault="004344CE" w:rsidP="0046388D">
      <w:pPr>
        <w:pStyle w:val="Prrafodelista"/>
        <w:tabs>
          <w:tab w:val="left" w:pos="709"/>
          <w:tab w:val="left" w:pos="3432"/>
        </w:tabs>
        <w:spacing w:after="0" w:line="240" w:lineRule="auto"/>
        <w:ind w:left="0"/>
        <w:rPr>
          <w:rFonts w:ascii="Cambria" w:eastAsia="Times New Roman" w:hAnsi="Cambria" w:cs="Arial"/>
          <w:bCs/>
          <w:sz w:val="24"/>
          <w:szCs w:val="24"/>
          <w:lang w:eastAsia="es-ES"/>
        </w:rPr>
      </w:pPr>
    </w:p>
    <w:p w:rsidR="0011072B" w:rsidRPr="00A42B97" w:rsidRDefault="00747D85" w:rsidP="0046388D">
      <w:pPr>
        <w:pStyle w:val="Prrafodelista"/>
        <w:tabs>
          <w:tab w:val="left" w:pos="709"/>
          <w:tab w:val="left" w:pos="3432"/>
        </w:tabs>
        <w:spacing w:after="0" w:line="240" w:lineRule="auto"/>
        <w:ind w:left="0"/>
        <w:jc w:val="both"/>
        <w:rPr>
          <w:rFonts w:ascii="Cambria" w:eastAsia="Times New Roman" w:hAnsi="Cambria" w:cs="Arial"/>
          <w:bCs/>
          <w:sz w:val="24"/>
          <w:szCs w:val="24"/>
          <w:lang w:eastAsia="es-ES"/>
        </w:rPr>
      </w:pPr>
      <w:r w:rsidRPr="00A42B97">
        <w:rPr>
          <w:rFonts w:ascii="Cambria" w:eastAsia="Times New Roman" w:hAnsi="Cambria" w:cs="Arial"/>
          <w:bCs/>
          <w:sz w:val="24"/>
          <w:szCs w:val="24"/>
          <w:lang w:eastAsia="es-ES"/>
        </w:rPr>
        <w:t>La Unidad de Bibliometría nace con un doble propósito: por un lado, facilitar la evaluación de la investigación producida por la Universidad de Sevilla, en función del impacto conseguido por las publicaciones científicas del personal vinculado; por otro, colaborar en la mejora y difusión de los resultados obtenidos.</w:t>
      </w:r>
    </w:p>
    <w:p w:rsidR="0011072B" w:rsidRPr="0046388D" w:rsidRDefault="0011072B" w:rsidP="009E7AE0">
      <w:pPr>
        <w:spacing w:after="160" w:line="259" w:lineRule="auto"/>
        <w:jc w:val="center"/>
        <w:rPr>
          <w:rFonts w:asciiTheme="majorHAnsi" w:eastAsia="Calibri" w:hAnsiTheme="majorHAnsi" w:cstheme="minorHAnsi"/>
          <w:color w:val="FF0000"/>
          <w:sz w:val="24"/>
          <w:lang w:eastAsia="es-ES"/>
        </w:rPr>
      </w:pPr>
    </w:p>
    <w:p w:rsidR="00DE1B3D" w:rsidRPr="00A42B97" w:rsidRDefault="00EA6A86" w:rsidP="0046388D">
      <w:pPr>
        <w:pStyle w:val="Prrafodelista"/>
        <w:numPr>
          <w:ilvl w:val="0"/>
          <w:numId w:val="10"/>
        </w:numPr>
        <w:tabs>
          <w:tab w:val="left" w:pos="709"/>
          <w:tab w:val="left" w:pos="3432"/>
        </w:tabs>
        <w:spacing w:after="0" w:line="240" w:lineRule="auto"/>
        <w:ind w:left="0"/>
        <w:rPr>
          <w:rFonts w:ascii="Cambria" w:eastAsia="Times New Roman" w:hAnsi="Cambria" w:cs="Times New Roman"/>
          <w:b/>
          <w:bCs/>
          <w:color w:val="7F7F7F"/>
          <w:sz w:val="24"/>
          <w:szCs w:val="24"/>
          <w:lang w:eastAsia="es-ES"/>
        </w:rPr>
      </w:pPr>
      <w:r w:rsidRPr="00A42B97">
        <w:rPr>
          <w:rFonts w:ascii="Cambria" w:eastAsia="Times New Roman" w:hAnsi="Cambria" w:cs="Times New Roman"/>
          <w:b/>
          <w:bCs/>
          <w:color w:val="7F7F7F"/>
          <w:sz w:val="24"/>
          <w:szCs w:val="24"/>
          <w:lang w:eastAsia="es-ES"/>
        </w:rPr>
        <w:t>Desarrollo e implantación</w:t>
      </w:r>
    </w:p>
    <w:p w:rsidR="004344CE" w:rsidRPr="00A42B97" w:rsidRDefault="004344CE" w:rsidP="0046388D">
      <w:pPr>
        <w:pStyle w:val="Prrafodelista"/>
        <w:tabs>
          <w:tab w:val="left" w:pos="709"/>
          <w:tab w:val="left" w:pos="3432"/>
        </w:tabs>
        <w:spacing w:after="0" w:line="240" w:lineRule="auto"/>
        <w:ind w:left="0"/>
        <w:rPr>
          <w:rFonts w:ascii="Cambria" w:eastAsia="Times New Roman" w:hAnsi="Cambria" w:cs="Arial"/>
          <w:bCs/>
          <w:sz w:val="24"/>
          <w:szCs w:val="24"/>
          <w:lang w:eastAsia="es-ES"/>
        </w:rPr>
      </w:pPr>
    </w:p>
    <w:p w:rsidR="004344CE" w:rsidRPr="00A42B97" w:rsidRDefault="001B05DB" w:rsidP="0046388D">
      <w:pPr>
        <w:pStyle w:val="Prrafodelista"/>
        <w:tabs>
          <w:tab w:val="left" w:pos="709"/>
          <w:tab w:val="left" w:pos="3432"/>
        </w:tabs>
        <w:spacing w:after="0" w:line="240" w:lineRule="auto"/>
        <w:ind w:left="0" w:right="-284"/>
        <w:jc w:val="both"/>
        <w:rPr>
          <w:rFonts w:ascii="Cambria" w:eastAsiaTheme="minorEastAsia" w:hAnsi="Cambria" w:cs="Arial"/>
          <w:bCs/>
          <w:color w:val="000000" w:themeColor="text1"/>
          <w:sz w:val="24"/>
          <w:szCs w:val="24"/>
          <w:lang w:eastAsia="es-ES"/>
        </w:rPr>
      </w:pPr>
      <w:r w:rsidRPr="00A42B97">
        <w:rPr>
          <w:rFonts w:ascii="Cambria" w:eastAsia="Times New Roman" w:hAnsi="Cambria" w:cs="Arial"/>
          <w:bCs/>
          <w:sz w:val="24"/>
          <w:szCs w:val="24"/>
          <w:lang w:eastAsia="es-ES"/>
        </w:rPr>
        <w:t>En</w:t>
      </w:r>
      <w:r w:rsidR="004344CE" w:rsidRPr="00A42B97">
        <w:rPr>
          <w:rFonts w:ascii="Cambria" w:eastAsia="Times New Roman" w:hAnsi="Cambria" w:cs="Arial"/>
          <w:bCs/>
          <w:sz w:val="24"/>
          <w:szCs w:val="24"/>
          <w:lang w:eastAsia="es-ES"/>
        </w:rPr>
        <w:t xml:space="preserve"> primer lugar se ha creado una </w:t>
      </w:r>
      <w:hyperlink r:id="rId7" w:history="1">
        <w:r w:rsidR="004344CE" w:rsidRPr="00A42B97">
          <w:rPr>
            <w:rStyle w:val="Hipervnculo"/>
            <w:rFonts w:ascii="Cambria" w:eastAsiaTheme="minorEastAsia" w:hAnsi="Cambria" w:cs="Arial"/>
            <w:b/>
            <w:bCs/>
            <w:sz w:val="24"/>
            <w:szCs w:val="24"/>
            <w:lang w:eastAsia="es-ES"/>
          </w:rPr>
          <w:t>página web propia</w:t>
        </w:r>
      </w:hyperlink>
      <w:r w:rsidR="004344CE" w:rsidRPr="00A42B97">
        <w:rPr>
          <w:rFonts w:ascii="Cambria" w:eastAsiaTheme="minorEastAsia" w:hAnsi="Cambria" w:cs="Arial"/>
          <w:bCs/>
          <w:color w:val="000000" w:themeColor="text1"/>
          <w:sz w:val="24"/>
          <w:szCs w:val="24"/>
          <w:lang w:eastAsia="es-ES"/>
        </w:rPr>
        <w:t xml:space="preserve"> de la Unidad de Bibliometría, incluida dentro del </w:t>
      </w:r>
      <w:r w:rsidR="00A42B97" w:rsidRPr="00A42B97">
        <w:rPr>
          <w:rFonts w:ascii="Cambria" w:eastAsiaTheme="minorEastAsia" w:hAnsi="Cambria" w:cs="Arial"/>
          <w:bCs/>
          <w:color w:val="000000" w:themeColor="text1"/>
          <w:sz w:val="24"/>
          <w:szCs w:val="24"/>
          <w:lang w:eastAsia="es-ES"/>
        </w:rPr>
        <w:t xml:space="preserve">portal </w:t>
      </w:r>
      <w:r w:rsidR="004344CE" w:rsidRPr="00A42B97">
        <w:rPr>
          <w:rFonts w:ascii="Cambria" w:eastAsiaTheme="minorEastAsia" w:hAnsi="Cambria" w:cs="Arial"/>
          <w:bCs/>
          <w:color w:val="000000" w:themeColor="text1"/>
          <w:sz w:val="24"/>
          <w:szCs w:val="24"/>
          <w:lang w:eastAsia="es-ES"/>
        </w:rPr>
        <w:t xml:space="preserve">de la Biblioteca. Esto nos ha permitido </w:t>
      </w:r>
      <w:r w:rsidRPr="00A42B97">
        <w:rPr>
          <w:rFonts w:ascii="Cambria" w:eastAsiaTheme="minorEastAsia" w:hAnsi="Cambria" w:cs="Arial"/>
          <w:bCs/>
          <w:color w:val="000000" w:themeColor="text1"/>
          <w:sz w:val="24"/>
          <w:szCs w:val="24"/>
          <w:lang w:eastAsia="es-ES"/>
        </w:rPr>
        <w:t xml:space="preserve">divulgar </w:t>
      </w:r>
      <w:r w:rsidR="004344CE" w:rsidRPr="00A42B97">
        <w:rPr>
          <w:rFonts w:ascii="Cambria" w:eastAsiaTheme="minorEastAsia" w:hAnsi="Cambria" w:cs="Arial"/>
          <w:bCs/>
          <w:color w:val="000000" w:themeColor="text1"/>
          <w:sz w:val="24"/>
          <w:szCs w:val="24"/>
          <w:lang w:eastAsia="es-ES"/>
        </w:rPr>
        <w:t>información</w:t>
      </w:r>
      <w:r w:rsidRPr="00A42B97">
        <w:rPr>
          <w:rFonts w:ascii="Cambria" w:eastAsiaTheme="minorEastAsia" w:hAnsi="Cambria" w:cs="Arial"/>
          <w:bCs/>
          <w:color w:val="000000" w:themeColor="text1"/>
          <w:sz w:val="24"/>
          <w:szCs w:val="24"/>
          <w:lang w:eastAsia="es-ES"/>
        </w:rPr>
        <w:t xml:space="preserve"> relacionada con nuestro servicio</w:t>
      </w:r>
      <w:r w:rsidR="00E66717" w:rsidRPr="00A42B97">
        <w:rPr>
          <w:rFonts w:ascii="Cambria" w:eastAsiaTheme="minorEastAsia" w:hAnsi="Cambria" w:cs="Arial"/>
          <w:bCs/>
          <w:color w:val="000000" w:themeColor="text1"/>
          <w:sz w:val="24"/>
          <w:szCs w:val="24"/>
          <w:lang w:eastAsia="es-ES"/>
        </w:rPr>
        <w:t>: definición de indicadores, alertas de publicaciones, noticias, guías y materiales de ayuda, formulario de contacto …</w:t>
      </w:r>
    </w:p>
    <w:p w:rsidR="009E7AE0" w:rsidRPr="0046388D" w:rsidRDefault="009E7AE0" w:rsidP="009E7AE0">
      <w:pPr>
        <w:pStyle w:val="Prrafodelista"/>
        <w:tabs>
          <w:tab w:val="left" w:pos="709"/>
          <w:tab w:val="left" w:pos="3432"/>
        </w:tabs>
        <w:spacing w:after="0" w:line="240" w:lineRule="auto"/>
        <w:ind w:left="0" w:right="-284"/>
        <w:jc w:val="center"/>
        <w:rPr>
          <w:rFonts w:asciiTheme="majorHAnsi" w:eastAsia="Times New Roman" w:hAnsiTheme="majorHAnsi" w:cs="Arial"/>
          <w:bCs/>
          <w:sz w:val="28"/>
          <w:lang w:eastAsia="es-ES"/>
        </w:rPr>
      </w:pP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r>
        <w:rPr>
          <w:rFonts w:asciiTheme="majorHAnsi" w:eastAsia="Calibri" w:hAnsiTheme="majorHAnsi" w:cstheme="minorHAnsi"/>
          <w:sz w:val="24"/>
          <w:lang w:eastAsia="es-ES"/>
        </w:rPr>
        <w:t xml:space="preserve">                       </w:t>
      </w:r>
      <w:r w:rsidRPr="0046388D">
        <w:rPr>
          <w:rFonts w:asciiTheme="majorHAnsi" w:hAnsiTheme="majorHAnsi"/>
          <w:noProof/>
          <w:sz w:val="24"/>
          <w:lang w:eastAsia="es-ES"/>
        </w:rPr>
        <w:drawing>
          <wp:inline distT="0" distB="0" distL="0" distR="0" wp14:anchorId="7DF95CF0" wp14:editId="626F69C2">
            <wp:extent cx="3867150" cy="2667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84" t="11644" r="16526" b="4757"/>
                    <a:stretch/>
                  </pic:blipFill>
                  <pic:spPr bwMode="auto">
                    <a:xfrm>
                      <a:off x="0" y="0"/>
                      <a:ext cx="3867150" cy="2667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E7AE0" w:rsidRPr="009E7AE0" w:rsidRDefault="009E7AE0" w:rsidP="009E7AE0">
      <w:pPr>
        <w:pStyle w:val="Prrafodelista"/>
        <w:tabs>
          <w:tab w:val="left" w:pos="709"/>
          <w:tab w:val="left" w:pos="1418"/>
        </w:tabs>
        <w:spacing w:after="0" w:line="240" w:lineRule="auto"/>
        <w:ind w:left="0"/>
        <w:jc w:val="center"/>
        <w:rPr>
          <w:rFonts w:asciiTheme="majorHAnsi" w:eastAsia="Calibri" w:hAnsiTheme="majorHAnsi" w:cstheme="minorHAnsi"/>
          <w:i/>
          <w:sz w:val="24"/>
          <w:lang w:eastAsia="es-ES"/>
        </w:rPr>
      </w:pPr>
      <w:r w:rsidRPr="009E7AE0">
        <w:rPr>
          <w:rFonts w:asciiTheme="majorHAnsi" w:eastAsia="Calibri" w:hAnsiTheme="majorHAnsi" w:cstheme="minorHAnsi"/>
          <w:i/>
          <w:lang w:eastAsia="es-ES"/>
        </w:rPr>
        <w:t>Imagen 1: página inicial de la web de la Unidad de Bibliometría dentro de la web de la Biblioteca.</w:t>
      </w:r>
    </w:p>
    <w:p w:rsidR="004344CE" w:rsidRPr="0046388D" w:rsidRDefault="004344CE" w:rsidP="0046388D">
      <w:pPr>
        <w:pStyle w:val="Prrafodelista"/>
        <w:tabs>
          <w:tab w:val="left" w:pos="709"/>
          <w:tab w:val="left" w:pos="3432"/>
        </w:tabs>
        <w:spacing w:after="0" w:line="240" w:lineRule="auto"/>
        <w:ind w:left="0" w:right="-284"/>
        <w:jc w:val="both"/>
        <w:rPr>
          <w:rFonts w:asciiTheme="majorHAnsi" w:eastAsia="Times New Roman" w:hAnsiTheme="majorHAnsi" w:cs="Arial"/>
          <w:bCs/>
          <w:sz w:val="28"/>
          <w:lang w:eastAsia="es-ES"/>
        </w:rPr>
      </w:pPr>
    </w:p>
    <w:p w:rsidR="0084773C" w:rsidRPr="00A42B97" w:rsidRDefault="00E66717" w:rsidP="0046388D">
      <w:pPr>
        <w:pStyle w:val="Prrafodelista"/>
        <w:tabs>
          <w:tab w:val="left" w:pos="709"/>
          <w:tab w:val="left" w:pos="3432"/>
        </w:tabs>
        <w:spacing w:after="0" w:line="240" w:lineRule="auto"/>
        <w:ind w:left="0" w:right="-284"/>
        <w:jc w:val="both"/>
        <w:rPr>
          <w:rFonts w:ascii="Cambria" w:eastAsia="Times New Roman" w:hAnsi="Cambria" w:cs="Arial"/>
          <w:bCs/>
          <w:sz w:val="24"/>
          <w:szCs w:val="24"/>
          <w:lang w:eastAsia="es-ES"/>
        </w:rPr>
      </w:pPr>
      <w:r w:rsidRPr="00A42B97">
        <w:rPr>
          <w:rFonts w:ascii="Cambria" w:eastAsia="Times New Roman" w:hAnsi="Cambria" w:cs="Arial"/>
          <w:bCs/>
          <w:sz w:val="24"/>
          <w:szCs w:val="24"/>
          <w:lang w:eastAsia="es-ES"/>
        </w:rPr>
        <w:t>Dado que necesitamos</w:t>
      </w:r>
      <w:r w:rsidR="00747D85" w:rsidRPr="00A42B97">
        <w:rPr>
          <w:rFonts w:ascii="Cambria" w:eastAsia="Times New Roman" w:hAnsi="Cambria" w:cs="Arial"/>
          <w:bCs/>
          <w:sz w:val="24"/>
          <w:szCs w:val="24"/>
          <w:lang w:eastAsia="es-ES"/>
        </w:rPr>
        <w:t xml:space="preserve"> identificar a los autores de las publicaciones científicas</w:t>
      </w:r>
      <w:r w:rsidRPr="00A42B97">
        <w:rPr>
          <w:rFonts w:ascii="Cambria" w:eastAsia="Times New Roman" w:hAnsi="Cambria" w:cs="Arial"/>
          <w:bCs/>
          <w:sz w:val="24"/>
          <w:szCs w:val="24"/>
          <w:lang w:eastAsia="es-ES"/>
        </w:rPr>
        <w:t xml:space="preserve">, se ha </w:t>
      </w:r>
      <w:r w:rsidR="0084773C" w:rsidRPr="00A42B97">
        <w:rPr>
          <w:rFonts w:ascii="Cambria" w:eastAsia="Times New Roman" w:hAnsi="Cambria" w:cs="Arial"/>
          <w:bCs/>
          <w:sz w:val="24"/>
          <w:szCs w:val="24"/>
          <w:lang w:eastAsia="es-ES"/>
        </w:rPr>
        <w:t>establecido una comunicación con los diferentes agentes que intervienen en el proceso, tanto si son internos como pertenecientes a un entorno ajeno a la US. De esta forma:</w:t>
      </w:r>
    </w:p>
    <w:p w:rsidR="0011072B" w:rsidRPr="00A42B97" w:rsidRDefault="0084773C" w:rsidP="0046388D">
      <w:pPr>
        <w:pStyle w:val="Prrafodelista"/>
        <w:numPr>
          <w:ilvl w:val="0"/>
          <w:numId w:val="13"/>
        </w:numPr>
        <w:tabs>
          <w:tab w:val="left" w:pos="709"/>
          <w:tab w:val="left" w:pos="3432"/>
        </w:tabs>
        <w:spacing w:before="120" w:after="0" w:line="240" w:lineRule="auto"/>
        <w:ind w:left="0" w:right="-284" w:hanging="357"/>
        <w:contextualSpacing w:val="0"/>
        <w:jc w:val="both"/>
        <w:rPr>
          <w:rFonts w:ascii="Cambria" w:eastAsia="Times New Roman" w:hAnsi="Cambria" w:cs="Arial"/>
          <w:bCs/>
          <w:sz w:val="24"/>
          <w:szCs w:val="24"/>
          <w:lang w:eastAsia="es-ES"/>
        </w:rPr>
      </w:pPr>
      <w:r w:rsidRPr="00A42B97">
        <w:rPr>
          <w:rFonts w:ascii="Cambria" w:eastAsia="Times New Roman" w:hAnsi="Cambria" w:cs="Arial"/>
          <w:bCs/>
          <w:sz w:val="24"/>
          <w:szCs w:val="24"/>
          <w:lang w:eastAsia="es-ES"/>
        </w:rPr>
        <w:t xml:space="preserve">Hay </w:t>
      </w:r>
      <w:r w:rsidR="001B05DB" w:rsidRPr="00A42B97">
        <w:rPr>
          <w:rFonts w:ascii="Cambria" w:eastAsia="Times New Roman" w:hAnsi="Cambria" w:cs="Arial"/>
          <w:bCs/>
          <w:sz w:val="24"/>
          <w:szCs w:val="24"/>
          <w:lang w:eastAsia="es-ES"/>
        </w:rPr>
        <w:t xml:space="preserve">una </w:t>
      </w:r>
      <w:r w:rsidR="001B05DB" w:rsidRPr="00A42B97">
        <w:rPr>
          <w:rFonts w:ascii="Cambria" w:eastAsia="Times New Roman" w:hAnsi="Cambria" w:cs="Arial"/>
          <w:b/>
          <w:bCs/>
          <w:sz w:val="24"/>
          <w:szCs w:val="24"/>
          <w:lang w:eastAsia="es-ES"/>
        </w:rPr>
        <w:t xml:space="preserve">actualización periódica de información procedente de </w:t>
      </w:r>
      <w:r w:rsidRPr="00A42B97">
        <w:rPr>
          <w:rFonts w:ascii="Cambria" w:eastAsia="Times New Roman" w:hAnsi="Cambria" w:cs="Arial"/>
          <w:b/>
          <w:bCs/>
          <w:sz w:val="24"/>
          <w:szCs w:val="24"/>
          <w:lang w:eastAsia="es-ES"/>
        </w:rPr>
        <w:t>Universitas XXI,</w:t>
      </w:r>
      <w:r w:rsidRPr="00A42B97">
        <w:rPr>
          <w:rFonts w:ascii="Cambria" w:eastAsia="Times New Roman" w:hAnsi="Cambria" w:cs="Arial"/>
          <w:bCs/>
          <w:sz w:val="24"/>
          <w:szCs w:val="24"/>
          <w:lang w:eastAsia="es-ES"/>
        </w:rPr>
        <w:t xml:space="preserve"> la unidad de Recursos Humanos, para conocer la plantilla actualmente contratada y los cesados en los últimos años.</w:t>
      </w:r>
    </w:p>
    <w:p w:rsidR="0084773C" w:rsidRPr="00A42B97" w:rsidRDefault="004344CE" w:rsidP="0046388D">
      <w:pPr>
        <w:pStyle w:val="Prrafodelista"/>
        <w:numPr>
          <w:ilvl w:val="0"/>
          <w:numId w:val="13"/>
        </w:numPr>
        <w:tabs>
          <w:tab w:val="left" w:pos="709"/>
          <w:tab w:val="left" w:pos="3432"/>
        </w:tabs>
        <w:spacing w:before="120" w:after="0" w:line="240" w:lineRule="auto"/>
        <w:ind w:left="0" w:right="-284" w:hanging="357"/>
        <w:contextualSpacing w:val="0"/>
        <w:jc w:val="both"/>
        <w:rPr>
          <w:rFonts w:ascii="Cambria" w:eastAsia="Times New Roman" w:hAnsi="Cambria" w:cs="Arial"/>
          <w:bCs/>
          <w:sz w:val="24"/>
          <w:szCs w:val="24"/>
          <w:lang w:eastAsia="es-ES"/>
        </w:rPr>
      </w:pPr>
      <w:r w:rsidRPr="00A42B97">
        <w:rPr>
          <w:rFonts w:ascii="Cambria" w:eastAsia="Times New Roman" w:hAnsi="Cambria" w:cs="Arial"/>
          <w:bCs/>
          <w:sz w:val="24"/>
          <w:szCs w:val="24"/>
          <w:lang w:eastAsia="es-ES"/>
        </w:rPr>
        <w:t xml:space="preserve">A través de las </w:t>
      </w:r>
      <w:r w:rsidRPr="00A42B97">
        <w:rPr>
          <w:rFonts w:ascii="Cambria" w:eastAsia="Times New Roman" w:hAnsi="Cambria" w:cs="Arial"/>
          <w:b/>
          <w:bCs/>
          <w:sz w:val="24"/>
          <w:szCs w:val="24"/>
          <w:lang w:eastAsia="es-ES"/>
        </w:rPr>
        <w:t xml:space="preserve">API de </w:t>
      </w:r>
      <w:r w:rsidRPr="00A42B97">
        <w:rPr>
          <w:rFonts w:ascii="Cambria" w:eastAsia="Times New Roman" w:hAnsi="Cambria" w:cs="Arial"/>
          <w:b/>
          <w:bCs/>
          <w:i/>
          <w:sz w:val="24"/>
          <w:szCs w:val="24"/>
          <w:lang w:eastAsia="es-ES"/>
        </w:rPr>
        <w:t xml:space="preserve">Scopus, Web </w:t>
      </w:r>
      <w:proofErr w:type="spellStart"/>
      <w:r w:rsidRPr="00A42B97">
        <w:rPr>
          <w:rFonts w:ascii="Cambria" w:eastAsia="Times New Roman" w:hAnsi="Cambria" w:cs="Arial"/>
          <w:b/>
          <w:bCs/>
          <w:i/>
          <w:sz w:val="24"/>
          <w:szCs w:val="24"/>
          <w:lang w:eastAsia="es-ES"/>
        </w:rPr>
        <w:t>of</w:t>
      </w:r>
      <w:proofErr w:type="spellEnd"/>
      <w:r w:rsidRPr="00A42B97">
        <w:rPr>
          <w:rFonts w:ascii="Cambria" w:eastAsia="Times New Roman" w:hAnsi="Cambria" w:cs="Arial"/>
          <w:b/>
          <w:bCs/>
          <w:i/>
          <w:sz w:val="24"/>
          <w:szCs w:val="24"/>
          <w:lang w:eastAsia="es-ES"/>
        </w:rPr>
        <w:t xml:space="preserve"> </w:t>
      </w:r>
      <w:proofErr w:type="spellStart"/>
      <w:r w:rsidRPr="00A42B97">
        <w:rPr>
          <w:rFonts w:ascii="Cambria" w:eastAsia="Times New Roman" w:hAnsi="Cambria" w:cs="Arial"/>
          <w:b/>
          <w:bCs/>
          <w:i/>
          <w:sz w:val="24"/>
          <w:szCs w:val="24"/>
          <w:lang w:eastAsia="es-ES"/>
        </w:rPr>
        <w:t>Science</w:t>
      </w:r>
      <w:proofErr w:type="spellEnd"/>
      <w:r w:rsidRPr="00A42B97">
        <w:rPr>
          <w:rFonts w:ascii="Cambria" w:eastAsia="Times New Roman" w:hAnsi="Cambria" w:cs="Arial"/>
          <w:b/>
          <w:bCs/>
          <w:i/>
          <w:sz w:val="24"/>
          <w:szCs w:val="24"/>
          <w:lang w:eastAsia="es-ES"/>
        </w:rPr>
        <w:t xml:space="preserve"> y </w:t>
      </w:r>
      <w:proofErr w:type="spellStart"/>
      <w:r w:rsidRPr="00A42B97">
        <w:rPr>
          <w:rFonts w:ascii="Cambria" w:eastAsia="Times New Roman" w:hAnsi="Cambria" w:cs="Arial"/>
          <w:b/>
          <w:bCs/>
          <w:i/>
          <w:sz w:val="24"/>
          <w:szCs w:val="24"/>
          <w:lang w:eastAsia="es-ES"/>
        </w:rPr>
        <w:t>Orci</w:t>
      </w:r>
      <w:r w:rsidRPr="00A42B97">
        <w:rPr>
          <w:rFonts w:ascii="Cambria" w:eastAsia="Times New Roman" w:hAnsi="Cambria" w:cs="Arial"/>
          <w:b/>
          <w:bCs/>
          <w:sz w:val="24"/>
          <w:szCs w:val="24"/>
          <w:lang w:eastAsia="es-ES"/>
        </w:rPr>
        <w:t>d</w:t>
      </w:r>
      <w:proofErr w:type="spellEnd"/>
      <w:r w:rsidRPr="00A42B97">
        <w:rPr>
          <w:rFonts w:ascii="Cambria" w:eastAsia="Times New Roman" w:hAnsi="Cambria" w:cs="Arial"/>
          <w:b/>
          <w:bCs/>
          <w:sz w:val="24"/>
          <w:szCs w:val="24"/>
          <w:lang w:eastAsia="es-ES"/>
        </w:rPr>
        <w:t xml:space="preserve"> obtenemos información de los perfiles de autor vinculados con la US</w:t>
      </w:r>
      <w:r w:rsidRPr="00A42B97">
        <w:rPr>
          <w:rFonts w:ascii="Cambria" w:eastAsia="Times New Roman" w:hAnsi="Cambria" w:cs="Arial"/>
          <w:bCs/>
          <w:sz w:val="24"/>
          <w:szCs w:val="24"/>
          <w:lang w:eastAsia="es-ES"/>
        </w:rPr>
        <w:t xml:space="preserve"> y las publicaciones que tienen asoci</w:t>
      </w:r>
      <w:r w:rsidR="001B05DB" w:rsidRPr="00A42B97">
        <w:rPr>
          <w:rFonts w:ascii="Cambria" w:eastAsia="Times New Roman" w:hAnsi="Cambria" w:cs="Arial"/>
          <w:bCs/>
          <w:sz w:val="24"/>
          <w:szCs w:val="24"/>
          <w:lang w:eastAsia="es-ES"/>
        </w:rPr>
        <w:t>ada</w:t>
      </w:r>
      <w:r w:rsidRPr="00A42B97">
        <w:rPr>
          <w:rFonts w:ascii="Cambria" w:eastAsia="Times New Roman" w:hAnsi="Cambria" w:cs="Arial"/>
          <w:bCs/>
          <w:sz w:val="24"/>
          <w:szCs w:val="24"/>
          <w:lang w:eastAsia="es-ES"/>
        </w:rPr>
        <w:t>s.</w:t>
      </w:r>
    </w:p>
    <w:p w:rsidR="004344CE" w:rsidRPr="00A42B97" w:rsidRDefault="004344CE" w:rsidP="0046388D">
      <w:pPr>
        <w:pStyle w:val="Prrafodelista"/>
        <w:numPr>
          <w:ilvl w:val="0"/>
          <w:numId w:val="13"/>
        </w:numPr>
        <w:tabs>
          <w:tab w:val="left" w:pos="709"/>
          <w:tab w:val="left" w:pos="3432"/>
        </w:tabs>
        <w:spacing w:before="120" w:after="0" w:line="240" w:lineRule="auto"/>
        <w:ind w:left="0" w:right="-284" w:hanging="357"/>
        <w:contextualSpacing w:val="0"/>
        <w:jc w:val="both"/>
        <w:rPr>
          <w:rFonts w:ascii="Cambria" w:eastAsia="Times New Roman" w:hAnsi="Cambria" w:cs="Arial"/>
          <w:bCs/>
          <w:sz w:val="24"/>
          <w:szCs w:val="24"/>
          <w:lang w:eastAsia="es-ES"/>
        </w:rPr>
      </w:pPr>
      <w:r w:rsidRPr="00A42B97">
        <w:rPr>
          <w:rFonts w:ascii="Cambria" w:eastAsia="Times New Roman" w:hAnsi="Cambria" w:cs="Arial"/>
          <w:bCs/>
          <w:sz w:val="24"/>
          <w:szCs w:val="24"/>
          <w:lang w:eastAsia="es-ES"/>
        </w:rPr>
        <w:lastRenderedPageBreak/>
        <w:t xml:space="preserve">Se ha </w:t>
      </w:r>
      <w:r w:rsidR="000D1E1A" w:rsidRPr="00A42B97">
        <w:rPr>
          <w:rFonts w:ascii="Cambria" w:eastAsia="Times New Roman" w:hAnsi="Cambria" w:cs="Arial"/>
          <w:bCs/>
          <w:sz w:val="24"/>
          <w:szCs w:val="24"/>
          <w:lang w:eastAsia="es-ES"/>
        </w:rPr>
        <w:t>conseguido</w:t>
      </w:r>
      <w:r w:rsidRPr="00A42B97">
        <w:rPr>
          <w:rFonts w:ascii="Cambria" w:eastAsia="Times New Roman" w:hAnsi="Cambria" w:cs="Arial"/>
          <w:bCs/>
          <w:sz w:val="24"/>
          <w:szCs w:val="24"/>
          <w:lang w:eastAsia="es-ES"/>
        </w:rPr>
        <w:t xml:space="preserve"> una </w:t>
      </w:r>
      <w:r w:rsidRPr="00A42B97">
        <w:rPr>
          <w:rFonts w:ascii="Cambria" w:eastAsia="Times New Roman" w:hAnsi="Cambria" w:cs="Arial"/>
          <w:b/>
          <w:bCs/>
          <w:sz w:val="24"/>
          <w:szCs w:val="24"/>
          <w:lang w:eastAsia="es-ES"/>
        </w:rPr>
        <w:t>colaboración con SICA</w:t>
      </w:r>
      <w:r w:rsidRPr="00A42B97">
        <w:rPr>
          <w:rFonts w:ascii="Cambria" w:eastAsia="Times New Roman" w:hAnsi="Cambria" w:cs="Arial"/>
          <w:bCs/>
          <w:sz w:val="24"/>
          <w:szCs w:val="24"/>
          <w:lang w:eastAsia="es-ES"/>
        </w:rPr>
        <w:t xml:space="preserve"> que permita la actualización de contenido en ambos sentidos, de forma que podamos conocer lo que hay en SICA relativo a la US y corregir la información errónea.</w:t>
      </w:r>
    </w:p>
    <w:p w:rsidR="00E66717" w:rsidRPr="00A42B97" w:rsidRDefault="00E66717" w:rsidP="0046388D">
      <w:pPr>
        <w:pStyle w:val="Prrafodelista"/>
        <w:numPr>
          <w:ilvl w:val="0"/>
          <w:numId w:val="13"/>
        </w:numPr>
        <w:tabs>
          <w:tab w:val="left" w:pos="709"/>
          <w:tab w:val="left" w:pos="3432"/>
        </w:tabs>
        <w:spacing w:before="120" w:after="0" w:line="240" w:lineRule="auto"/>
        <w:ind w:left="0" w:right="-284" w:hanging="357"/>
        <w:contextualSpacing w:val="0"/>
        <w:jc w:val="both"/>
        <w:rPr>
          <w:rFonts w:ascii="Cambria" w:eastAsia="Times New Roman" w:hAnsi="Cambria" w:cs="Arial"/>
          <w:bCs/>
          <w:sz w:val="24"/>
          <w:szCs w:val="24"/>
          <w:lang w:eastAsia="es-ES"/>
        </w:rPr>
      </w:pPr>
      <w:r w:rsidRPr="00A42B97">
        <w:rPr>
          <w:rFonts w:ascii="Cambria" w:eastAsia="Times New Roman" w:hAnsi="Cambria" w:cs="Arial"/>
          <w:bCs/>
          <w:sz w:val="24"/>
          <w:szCs w:val="24"/>
          <w:lang w:eastAsia="es-ES"/>
        </w:rPr>
        <w:t xml:space="preserve">Se ha establecido una </w:t>
      </w:r>
      <w:r w:rsidRPr="00A42B97">
        <w:rPr>
          <w:rFonts w:ascii="Cambria" w:eastAsia="Times New Roman" w:hAnsi="Cambria" w:cs="Arial"/>
          <w:b/>
          <w:bCs/>
          <w:sz w:val="24"/>
          <w:szCs w:val="24"/>
          <w:lang w:eastAsia="es-ES"/>
        </w:rPr>
        <w:t>comunicación directa con el Vicerrectorado de Investigación,</w:t>
      </w:r>
      <w:r w:rsidRPr="00A42B97">
        <w:rPr>
          <w:rFonts w:ascii="Cambria" w:eastAsia="Times New Roman" w:hAnsi="Cambria" w:cs="Arial"/>
          <w:bCs/>
          <w:sz w:val="24"/>
          <w:szCs w:val="24"/>
          <w:lang w:eastAsia="es-ES"/>
        </w:rPr>
        <w:t xml:space="preserve"> lo cual nos permite conocer y participar en determinadas actuaciones relacionadas con nuestro ámbito de trabajo, además de facilitar la interacción con </w:t>
      </w:r>
      <w:r w:rsidR="000D1E1A" w:rsidRPr="00A42B97">
        <w:rPr>
          <w:rFonts w:ascii="Cambria" w:eastAsia="Times New Roman" w:hAnsi="Cambria" w:cs="Arial"/>
          <w:bCs/>
          <w:sz w:val="24"/>
          <w:szCs w:val="24"/>
          <w:lang w:eastAsia="es-ES"/>
        </w:rPr>
        <w:t>otras unidades de la US</w:t>
      </w:r>
      <w:r w:rsidRPr="00A42B97">
        <w:rPr>
          <w:rFonts w:ascii="Cambria" w:eastAsia="Times New Roman" w:hAnsi="Cambria" w:cs="Arial"/>
          <w:bCs/>
          <w:sz w:val="24"/>
          <w:szCs w:val="24"/>
          <w:lang w:eastAsia="es-ES"/>
        </w:rPr>
        <w:t xml:space="preserve"> como </w:t>
      </w:r>
      <w:r w:rsidRPr="00A42B97">
        <w:rPr>
          <w:rFonts w:ascii="Cambria" w:eastAsia="Times New Roman" w:hAnsi="Cambria" w:cs="Arial"/>
          <w:bCs/>
          <w:i/>
          <w:sz w:val="24"/>
          <w:szCs w:val="24"/>
          <w:lang w:eastAsia="es-ES"/>
        </w:rPr>
        <w:t>SISIUS</w:t>
      </w:r>
      <w:r w:rsidRPr="00A42B97">
        <w:rPr>
          <w:rFonts w:ascii="Cambria" w:eastAsia="Times New Roman" w:hAnsi="Cambria" w:cs="Arial"/>
          <w:bCs/>
          <w:sz w:val="24"/>
          <w:szCs w:val="24"/>
          <w:lang w:eastAsia="es-ES"/>
        </w:rPr>
        <w:t>, Vicerrectorado de Internacionalización, Escuela de Doctorado, Ordenación Académica…</w:t>
      </w:r>
    </w:p>
    <w:p w:rsidR="00C33785" w:rsidRPr="00A42B97" w:rsidRDefault="00E66717" w:rsidP="0046388D">
      <w:pPr>
        <w:spacing w:before="100" w:beforeAutospacing="1" w:after="160" w:afterAutospacing="1" w:line="259" w:lineRule="auto"/>
        <w:ind w:right="-284"/>
        <w:contextualSpacing/>
        <w:jc w:val="both"/>
        <w:rPr>
          <w:rFonts w:ascii="Cambria" w:eastAsiaTheme="minorEastAsia" w:hAnsi="Cambria" w:cs="Arial"/>
          <w:bCs/>
          <w:sz w:val="24"/>
          <w:szCs w:val="24"/>
          <w:lang w:eastAsia="es-ES"/>
        </w:rPr>
      </w:pPr>
      <w:r w:rsidRPr="00A42B97">
        <w:rPr>
          <w:rFonts w:ascii="Cambria" w:eastAsiaTheme="minorEastAsia" w:hAnsi="Cambria" w:cs="Arial"/>
          <w:bCs/>
          <w:sz w:val="24"/>
          <w:szCs w:val="24"/>
          <w:lang w:eastAsia="es-ES"/>
        </w:rPr>
        <w:t xml:space="preserve">Para poder </w:t>
      </w:r>
      <w:r w:rsidR="009536C0" w:rsidRPr="00A42B97">
        <w:rPr>
          <w:rFonts w:ascii="Cambria" w:eastAsiaTheme="minorEastAsia" w:hAnsi="Cambria" w:cs="Arial"/>
          <w:bCs/>
          <w:sz w:val="24"/>
          <w:szCs w:val="24"/>
          <w:lang w:eastAsia="es-ES"/>
        </w:rPr>
        <w:t>ofrecer un servicio cercano al investigador, desde la Unidad de Bibliometría se coordinan actuaciones que se despli</w:t>
      </w:r>
      <w:r w:rsidR="00095F2B" w:rsidRPr="00A42B97">
        <w:rPr>
          <w:rFonts w:ascii="Cambria" w:eastAsiaTheme="minorEastAsia" w:hAnsi="Cambria" w:cs="Arial"/>
          <w:bCs/>
          <w:sz w:val="24"/>
          <w:szCs w:val="24"/>
          <w:lang w:eastAsia="es-ES"/>
        </w:rPr>
        <w:t>egan a través de las distintas Bibliotecas de Área</w:t>
      </w:r>
      <w:r w:rsidR="009536C0" w:rsidRPr="00A42B97">
        <w:rPr>
          <w:rFonts w:ascii="Cambria" w:eastAsiaTheme="minorEastAsia" w:hAnsi="Cambria" w:cs="Arial"/>
          <w:bCs/>
          <w:sz w:val="24"/>
          <w:szCs w:val="24"/>
          <w:lang w:eastAsia="es-ES"/>
        </w:rPr>
        <w:t xml:space="preserve">. </w:t>
      </w:r>
      <w:r w:rsidR="001B05DB" w:rsidRPr="00A42B97">
        <w:rPr>
          <w:rFonts w:ascii="Cambria" w:eastAsiaTheme="minorEastAsia" w:hAnsi="Cambria" w:cs="Arial"/>
          <w:bCs/>
          <w:sz w:val="24"/>
          <w:szCs w:val="24"/>
          <w:lang w:eastAsia="es-ES"/>
        </w:rPr>
        <w:t xml:space="preserve">Para ello, la Unidad ha gestionado diferentes cursos de </w:t>
      </w:r>
      <w:r w:rsidR="001B05DB" w:rsidRPr="00A42B97">
        <w:rPr>
          <w:rFonts w:ascii="Cambria" w:eastAsiaTheme="minorEastAsia" w:hAnsi="Cambria" w:cs="Arial"/>
          <w:b/>
          <w:bCs/>
          <w:sz w:val="24"/>
          <w:szCs w:val="24"/>
          <w:lang w:eastAsia="es-ES"/>
        </w:rPr>
        <w:t>formación</w:t>
      </w:r>
      <w:r w:rsidR="001B05DB" w:rsidRPr="00A42B97">
        <w:rPr>
          <w:rFonts w:ascii="Cambria" w:eastAsiaTheme="minorEastAsia" w:hAnsi="Cambria" w:cs="Arial"/>
          <w:bCs/>
          <w:sz w:val="24"/>
          <w:szCs w:val="24"/>
          <w:lang w:eastAsia="es-ES"/>
        </w:rPr>
        <w:t xml:space="preserve"> para el personal bibliotecario y les proporciona soporte para la resolución de problemas.</w:t>
      </w:r>
    </w:p>
    <w:p w:rsidR="00C33785" w:rsidRPr="00A42B97" w:rsidRDefault="00C33785" w:rsidP="0046388D">
      <w:pPr>
        <w:rPr>
          <w:rFonts w:ascii="Cambria" w:eastAsiaTheme="minorEastAsia" w:hAnsi="Cambria" w:cs="Arial"/>
          <w:bCs/>
          <w:sz w:val="24"/>
          <w:szCs w:val="24"/>
          <w:lang w:eastAsia="es-ES"/>
        </w:rPr>
      </w:pPr>
    </w:p>
    <w:p w:rsidR="00EA6A86" w:rsidRPr="00A42B97" w:rsidRDefault="0011072B" w:rsidP="0046388D">
      <w:pPr>
        <w:pStyle w:val="Prrafodelista"/>
        <w:numPr>
          <w:ilvl w:val="0"/>
          <w:numId w:val="10"/>
        </w:numPr>
        <w:tabs>
          <w:tab w:val="left" w:pos="709"/>
          <w:tab w:val="left" w:pos="3432"/>
        </w:tabs>
        <w:spacing w:after="0" w:line="240" w:lineRule="auto"/>
        <w:ind w:left="0"/>
        <w:rPr>
          <w:rFonts w:ascii="Cambria" w:eastAsia="Times New Roman" w:hAnsi="Cambria" w:cs="Times New Roman"/>
          <w:b/>
          <w:bCs/>
          <w:color w:val="7F7F7F"/>
          <w:sz w:val="24"/>
          <w:szCs w:val="24"/>
          <w:lang w:eastAsia="es-ES"/>
        </w:rPr>
      </w:pPr>
      <w:r w:rsidRPr="00A42B97">
        <w:rPr>
          <w:rFonts w:ascii="Cambria" w:eastAsia="Times New Roman" w:hAnsi="Cambria" w:cs="Times New Roman"/>
          <w:b/>
          <w:bCs/>
          <w:color w:val="7F7F7F"/>
          <w:sz w:val="24"/>
          <w:szCs w:val="24"/>
          <w:lang w:eastAsia="es-ES"/>
        </w:rPr>
        <w:t>Resultados</w:t>
      </w:r>
    </w:p>
    <w:p w:rsidR="00DE1B3D" w:rsidRPr="00A42B97" w:rsidRDefault="00DE1B3D" w:rsidP="0046388D">
      <w:pPr>
        <w:spacing w:after="0" w:line="259" w:lineRule="auto"/>
        <w:jc w:val="both"/>
        <w:rPr>
          <w:rFonts w:ascii="Cambria" w:eastAsia="Calibri" w:hAnsi="Cambria" w:cstheme="minorHAnsi"/>
          <w:b/>
          <w:color w:val="000000" w:themeColor="text1"/>
          <w:sz w:val="24"/>
          <w:szCs w:val="24"/>
          <w:lang w:eastAsia="es-ES"/>
        </w:rPr>
      </w:pPr>
    </w:p>
    <w:p w:rsidR="001659A3" w:rsidRPr="00A42B97" w:rsidRDefault="001659A3" w:rsidP="0046388D">
      <w:pPr>
        <w:spacing w:after="0" w:line="240" w:lineRule="auto"/>
        <w:jc w:val="both"/>
        <w:rPr>
          <w:rFonts w:ascii="Cambria" w:eastAsia="Calibri" w:hAnsi="Cambria" w:cs="Arial"/>
          <w:sz w:val="24"/>
          <w:szCs w:val="24"/>
          <w:lang w:eastAsia="es-ES"/>
        </w:rPr>
      </w:pPr>
      <w:r w:rsidRPr="00A42B97">
        <w:rPr>
          <w:rFonts w:ascii="Cambria" w:eastAsia="Calibri" w:hAnsi="Cambria" w:cs="Arial"/>
          <w:sz w:val="24"/>
          <w:szCs w:val="24"/>
          <w:lang w:eastAsia="es-ES"/>
        </w:rPr>
        <w:t xml:space="preserve">Se ha creado una aplicación propia llamada </w:t>
      </w:r>
      <w:r w:rsidRPr="00A42B97">
        <w:rPr>
          <w:rFonts w:ascii="Cambria" w:eastAsia="Calibri" w:hAnsi="Cambria" w:cs="Arial"/>
          <w:b/>
          <w:i/>
          <w:sz w:val="24"/>
          <w:szCs w:val="24"/>
          <w:lang w:eastAsia="es-ES"/>
        </w:rPr>
        <w:t>Bibliometría Centr</w:t>
      </w:r>
      <w:r w:rsidRPr="00A42B97">
        <w:rPr>
          <w:rFonts w:ascii="Cambria" w:eastAsia="Calibri" w:hAnsi="Cambria" w:cs="Arial"/>
          <w:b/>
          <w:sz w:val="24"/>
          <w:szCs w:val="24"/>
          <w:lang w:eastAsia="es-ES"/>
        </w:rPr>
        <w:t>al</w:t>
      </w:r>
      <w:r w:rsidRPr="00A42B97">
        <w:rPr>
          <w:rFonts w:ascii="Cambria" w:eastAsia="Calibri" w:hAnsi="Cambria" w:cs="Arial"/>
          <w:sz w:val="24"/>
          <w:szCs w:val="24"/>
          <w:lang w:eastAsia="es-ES"/>
        </w:rPr>
        <w:t xml:space="preserve"> que está centralizando la información sobre el investigador, con información sobre su área de conocimiento, categoría profesional, departamento y/o grupo de investigación y/o instituto de investigación al que está adscrito, perfiles de investigador, estadísticas procedentes de esos perfiles y publicaciones contenidas en </w:t>
      </w:r>
      <w:r w:rsidRPr="00A42B97">
        <w:rPr>
          <w:rFonts w:ascii="Cambria" w:eastAsia="Calibri" w:hAnsi="Cambria" w:cs="Arial"/>
          <w:i/>
          <w:sz w:val="24"/>
          <w:szCs w:val="24"/>
          <w:lang w:eastAsia="es-ES"/>
        </w:rPr>
        <w:t xml:space="preserve">SICA, WoS, </w:t>
      </w:r>
      <w:proofErr w:type="spellStart"/>
      <w:r w:rsidRPr="00A42B97">
        <w:rPr>
          <w:rFonts w:ascii="Cambria" w:eastAsia="Calibri" w:hAnsi="Cambria" w:cs="Arial"/>
          <w:i/>
          <w:sz w:val="24"/>
          <w:szCs w:val="24"/>
          <w:lang w:eastAsia="es-ES"/>
        </w:rPr>
        <w:t>Scopus</w:t>
      </w:r>
      <w:proofErr w:type="spellEnd"/>
      <w:r w:rsidRPr="00A42B97">
        <w:rPr>
          <w:rFonts w:ascii="Cambria" w:eastAsia="Calibri" w:hAnsi="Cambria" w:cs="Arial"/>
          <w:i/>
          <w:sz w:val="24"/>
          <w:szCs w:val="24"/>
          <w:lang w:eastAsia="es-ES"/>
        </w:rPr>
        <w:t xml:space="preserve">, Dialnet e </w:t>
      </w:r>
      <w:proofErr w:type="spellStart"/>
      <w:r w:rsidRPr="00A42B97">
        <w:rPr>
          <w:rFonts w:ascii="Cambria" w:eastAsia="Calibri" w:hAnsi="Cambria" w:cs="Arial"/>
          <w:i/>
          <w:sz w:val="24"/>
          <w:szCs w:val="24"/>
          <w:lang w:eastAsia="es-ES"/>
        </w:rPr>
        <w:t>idUS</w:t>
      </w:r>
      <w:proofErr w:type="spellEnd"/>
      <w:r w:rsidRPr="00A42B97">
        <w:rPr>
          <w:rFonts w:ascii="Cambria" w:eastAsia="Calibri" w:hAnsi="Cambria" w:cs="Arial"/>
          <w:sz w:val="24"/>
          <w:szCs w:val="24"/>
          <w:lang w:eastAsia="es-ES"/>
        </w:rPr>
        <w:t>.</w:t>
      </w:r>
    </w:p>
    <w:p w:rsidR="00C33785" w:rsidRPr="0046388D" w:rsidRDefault="00C33785" w:rsidP="0046388D">
      <w:pPr>
        <w:spacing w:after="0" w:line="240" w:lineRule="auto"/>
        <w:jc w:val="both"/>
        <w:rPr>
          <w:rFonts w:asciiTheme="majorHAnsi" w:eastAsia="Calibri" w:hAnsiTheme="majorHAnsi" w:cs="Arial"/>
          <w:sz w:val="28"/>
          <w:lang w:eastAsia="es-ES"/>
        </w:rPr>
      </w:pPr>
    </w:p>
    <w:p w:rsidR="001659A3" w:rsidRPr="00A42B97" w:rsidRDefault="001659A3" w:rsidP="0046388D">
      <w:pPr>
        <w:spacing w:after="0" w:line="240" w:lineRule="auto"/>
        <w:jc w:val="both"/>
        <w:rPr>
          <w:rFonts w:ascii="Cambria" w:eastAsia="Calibri" w:hAnsi="Cambria" w:cs="Arial"/>
          <w:sz w:val="24"/>
          <w:szCs w:val="24"/>
          <w:lang w:eastAsia="es-ES"/>
        </w:rPr>
      </w:pPr>
      <w:r w:rsidRPr="00A42B97">
        <w:rPr>
          <w:rFonts w:ascii="Cambria" w:eastAsia="Calibri" w:hAnsi="Cambria" w:cs="Arial"/>
          <w:sz w:val="24"/>
          <w:szCs w:val="24"/>
          <w:lang w:eastAsia="es-ES"/>
        </w:rPr>
        <w:t>Actualmente es una herramienta de trabajo interna, para uso bibliotecario, que recoge el trabajo de unificación de perfiles que se ofrece al investigador. Pero dadas las enormes posibilidades que ofrece, con el apoyo e impulso del Vicerrectorado de Investigación, en un futuro muy próximo será accesible para los propios investigadores, que podrán así conocer la información que tienen recogida y completarla o corregirla si fuera necesario.</w:t>
      </w:r>
    </w:p>
    <w:p w:rsidR="00C33785" w:rsidRPr="00A42B97" w:rsidRDefault="00C33785" w:rsidP="0046388D">
      <w:pPr>
        <w:spacing w:after="0" w:line="240" w:lineRule="auto"/>
        <w:jc w:val="both"/>
        <w:rPr>
          <w:rFonts w:ascii="Cambria" w:eastAsia="Calibri" w:hAnsi="Cambria" w:cs="Arial"/>
          <w:sz w:val="24"/>
          <w:szCs w:val="24"/>
          <w:lang w:eastAsia="es-ES"/>
        </w:rPr>
      </w:pPr>
    </w:p>
    <w:p w:rsidR="00C33785" w:rsidRPr="00A42B97" w:rsidRDefault="001659A3" w:rsidP="0046388D">
      <w:pPr>
        <w:spacing w:after="0" w:line="240" w:lineRule="auto"/>
        <w:jc w:val="both"/>
        <w:rPr>
          <w:rFonts w:ascii="Cambria" w:eastAsia="Calibri" w:hAnsi="Cambria" w:cs="Arial"/>
          <w:b/>
          <w:sz w:val="24"/>
          <w:szCs w:val="24"/>
          <w:lang w:eastAsia="es-ES"/>
        </w:rPr>
      </w:pPr>
      <w:r w:rsidRPr="00A42B97">
        <w:rPr>
          <w:rFonts w:ascii="Cambria" w:eastAsia="Calibri" w:hAnsi="Cambria" w:cs="Arial"/>
          <w:sz w:val="24"/>
          <w:szCs w:val="24"/>
          <w:lang w:eastAsia="es-ES"/>
        </w:rPr>
        <w:t xml:space="preserve">Con la unificación de perfiles como servicio específico para el investigador se está reuniendo mucha información al respecto que se organiza de forma permanente para futuras consultas a través de una aplicación de </w:t>
      </w:r>
      <w:r w:rsidRPr="00A42B97">
        <w:rPr>
          <w:rFonts w:ascii="Cambria" w:eastAsia="Calibri" w:hAnsi="Cambria" w:cs="Arial"/>
          <w:b/>
          <w:sz w:val="24"/>
          <w:szCs w:val="24"/>
          <w:lang w:eastAsia="es-ES"/>
        </w:rPr>
        <w:t xml:space="preserve">preguntas frecuentes (FAQS). </w:t>
      </w: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r>
        <w:rPr>
          <w:rFonts w:asciiTheme="majorHAnsi" w:eastAsia="Calibri" w:hAnsiTheme="majorHAnsi" w:cstheme="minorHAnsi"/>
          <w:sz w:val="24"/>
          <w:lang w:eastAsia="es-ES"/>
        </w:rPr>
        <w:t xml:space="preserve">  </w:t>
      </w: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r>
        <w:rPr>
          <w:rFonts w:asciiTheme="majorHAnsi" w:eastAsia="Calibri" w:hAnsiTheme="majorHAnsi" w:cstheme="minorHAnsi"/>
          <w:sz w:val="24"/>
          <w:lang w:eastAsia="es-ES"/>
        </w:rPr>
        <w:t xml:space="preserve">                        </w:t>
      </w:r>
      <w:r w:rsidRPr="0046388D">
        <w:rPr>
          <w:rFonts w:asciiTheme="majorHAnsi" w:hAnsiTheme="majorHAnsi"/>
          <w:noProof/>
          <w:sz w:val="24"/>
          <w:lang w:eastAsia="es-ES"/>
        </w:rPr>
        <w:drawing>
          <wp:inline distT="0" distB="0" distL="0" distR="0" wp14:anchorId="4B46106A" wp14:editId="59F09111">
            <wp:extent cx="3924300" cy="2457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12" t="13734" r="16191" b="9236"/>
                    <a:stretch/>
                  </pic:blipFill>
                  <pic:spPr bwMode="auto">
                    <a:xfrm>
                      <a:off x="0" y="0"/>
                      <a:ext cx="3924300" cy="2457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E7AE0" w:rsidRPr="0046388D" w:rsidRDefault="009E7AE0" w:rsidP="009E7AE0">
      <w:pPr>
        <w:pStyle w:val="Prrafodelista"/>
        <w:tabs>
          <w:tab w:val="left" w:pos="709"/>
          <w:tab w:val="left" w:pos="1418"/>
        </w:tabs>
        <w:spacing w:after="0" w:line="240" w:lineRule="auto"/>
        <w:ind w:left="0"/>
        <w:jc w:val="center"/>
        <w:rPr>
          <w:rFonts w:asciiTheme="majorHAnsi" w:eastAsia="Calibri" w:hAnsiTheme="majorHAnsi" w:cstheme="minorHAnsi"/>
          <w:sz w:val="24"/>
          <w:lang w:eastAsia="es-ES"/>
        </w:rPr>
      </w:pPr>
      <w:r w:rsidRPr="009E7AE0">
        <w:rPr>
          <w:rFonts w:asciiTheme="majorHAnsi" w:eastAsia="Calibri" w:hAnsiTheme="majorHAnsi" w:cstheme="minorHAnsi"/>
          <w:i/>
          <w:lang w:eastAsia="es-ES"/>
        </w:rPr>
        <w:t>Imagen 2: Nueva sección de Preguntas Frecuentes</w:t>
      </w:r>
      <w:r w:rsidRPr="009E7AE0">
        <w:rPr>
          <w:rFonts w:asciiTheme="majorHAnsi" w:eastAsia="Calibri" w:hAnsiTheme="majorHAnsi" w:cstheme="minorHAnsi"/>
          <w:i/>
          <w:sz w:val="24"/>
          <w:lang w:eastAsia="es-ES"/>
        </w:rPr>
        <w:t xml:space="preserve"> sobre </w:t>
      </w:r>
      <w:proofErr w:type="spellStart"/>
      <w:r w:rsidRPr="009E7AE0">
        <w:rPr>
          <w:rFonts w:asciiTheme="majorHAnsi" w:eastAsia="Calibri" w:hAnsiTheme="majorHAnsi" w:cstheme="minorHAnsi"/>
          <w:i/>
          <w:sz w:val="24"/>
          <w:lang w:eastAsia="es-ES"/>
        </w:rPr>
        <w:t>bibliiometría</w:t>
      </w:r>
      <w:proofErr w:type="spellEnd"/>
    </w:p>
    <w:p w:rsidR="00C33785" w:rsidRPr="0046388D" w:rsidRDefault="00C33785" w:rsidP="0046388D">
      <w:pPr>
        <w:spacing w:after="0" w:line="240" w:lineRule="auto"/>
        <w:jc w:val="both"/>
        <w:rPr>
          <w:rFonts w:asciiTheme="majorHAnsi" w:eastAsia="Calibri" w:hAnsiTheme="majorHAnsi" w:cs="Arial"/>
          <w:sz w:val="28"/>
          <w:lang w:eastAsia="es-ES"/>
        </w:rPr>
      </w:pPr>
    </w:p>
    <w:p w:rsidR="001659A3" w:rsidRPr="00A42B97" w:rsidRDefault="001659A3" w:rsidP="0046388D">
      <w:pPr>
        <w:spacing w:after="0" w:line="240" w:lineRule="auto"/>
        <w:jc w:val="both"/>
        <w:rPr>
          <w:rFonts w:ascii="Cambria" w:eastAsia="Calibri" w:hAnsi="Cambria" w:cs="Arial"/>
          <w:sz w:val="24"/>
          <w:szCs w:val="24"/>
          <w:lang w:eastAsia="es-ES"/>
        </w:rPr>
      </w:pPr>
      <w:r w:rsidRPr="00A42B97">
        <w:rPr>
          <w:rFonts w:ascii="Cambria" w:eastAsia="Calibri" w:hAnsi="Cambria" w:cs="Arial"/>
          <w:sz w:val="24"/>
          <w:szCs w:val="24"/>
          <w:lang w:eastAsia="es-ES"/>
        </w:rPr>
        <w:t xml:space="preserve">Los investigadores aprecian mucho </w:t>
      </w:r>
      <w:r w:rsidR="00C33785" w:rsidRPr="00A42B97">
        <w:rPr>
          <w:rFonts w:ascii="Cambria" w:eastAsia="Calibri" w:hAnsi="Cambria" w:cs="Arial"/>
          <w:sz w:val="24"/>
          <w:szCs w:val="24"/>
          <w:lang w:eastAsia="es-ES"/>
        </w:rPr>
        <w:t>el</w:t>
      </w:r>
      <w:r w:rsidRPr="00A42B97">
        <w:rPr>
          <w:rFonts w:ascii="Cambria" w:eastAsia="Calibri" w:hAnsi="Cambria" w:cs="Arial"/>
          <w:sz w:val="24"/>
          <w:szCs w:val="24"/>
          <w:lang w:eastAsia="es-ES"/>
        </w:rPr>
        <w:t xml:space="preserve"> servicio</w:t>
      </w:r>
      <w:r w:rsidR="00C33785" w:rsidRPr="00A42B97">
        <w:rPr>
          <w:rFonts w:ascii="Cambria" w:eastAsia="Calibri" w:hAnsi="Cambria" w:cs="Arial"/>
          <w:sz w:val="24"/>
          <w:szCs w:val="24"/>
          <w:lang w:eastAsia="es-ES"/>
        </w:rPr>
        <w:t xml:space="preserve"> de unificación de perfiles</w:t>
      </w:r>
      <w:r w:rsidRPr="00A42B97">
        <w:rPr>
          <w:rFonts w:ascii="Cambria" w:eastAsia="Calibri" w:hAnsi="Cambria" w:cs="Arial"/>
          <w:sz w:val="24"/>
          <w:szCs w:val="24"/>
          <w:lang w:eastAsia="es-ES"/>
        </w:rPr>
        <w:t xml:space="preserve">, que redunda de forma directa en una mejora de su impacto, al facilitar la localización de sus publicaciones. </w:t>
      </w:r>
      <w:r w:rsidR="00C33785" w:rsidRPr="00A42B97">
        <w:rPr>
          <w:rFonts w:ascii="Cambria" w:eastAsia="Calibri" w:hAnsi="Cambria" w:cs="Arial"/>
          <w:sz w:val="24"/>
          <w:szCs w:val="24"/>
          <w:lang w:eastAsia="es-ES"/>
        </w:rPr>
        <w:t xml:space="preserve">Está apoyado también en unos cursos impartidos anualmente por la Biblioteca, específicos sobre perfiles de autor, visibilidad de la investigación y estrategias de publicación. </w:t>
      </w:r>
      <w:r w:rsidRPr="00A42B97">
        <w:rPr>
          <w:rFonts w:ascii="Cambria" w:eastAsia="Calibri" w:hAnsi="Cambria" w:cs="Arial"/>
          <w:sz w:val="24"/>
          <w:szCs w:val="24"/>
          <w:lang w:eastAsia="es-ES"/>
        </w:rPr>
        <w:t>Esta cercanía con el investigador está impulsando la inclusión del investigador en otras iniciativas llevadas a cabo por la Biblioteca, tales como incluir publicaciones en acceso abierto en el repositorio institucional (</w:t>
      </w:r>
      <w:proofErr w:type="spellStart"/>
      <w:r w:rsidRPr="00A42B97">
        <w:rPr>
          <w:rFonts w:ascii="Cambria" w:eastAsia="Calibri" w:hAnsi="Cambria" w:cs="Arial"/>
          <w:i/>
          <w:sz w:val="24"/>
          <w:szCs w:val="24"/>
          <w:lang w:eastAsia="es-ES"/>
        </w:rPr>
        <w:t>idUS</w:t>
      </w:r>
      <w:proofErr w:type="spellEnd"/>
      <w:r w:rsidRPr="00A42B97">
        <w:rPr>
          <w:rFonts w:ascii="Cambria" w:eastAsia="Calibri" w:hAnsi="Cambria" w:cs="Arial"/>
          <w:sz w:val="24"/>
          <w:szCs w:val="24"/>
          <w:lang w:eastAsia="es-ES"/>
        </w:rPr>
        <w:t>), recoger autorizaciones de tesis, participación del bibliotecario en la docencia…</w:t>
      </w:r>
    </w:p>
    <w:p w:rsidR="00C33785" w:rsidRPr="00A42B97" w:rsidRDefault="00C33785" w:rsidP="0046388D">
      <w:pPr>
        <w:spacing w:after="0" w:line="240" w:lineRule="auto"/>
        <w:jc w:val="both"/>
        <w:rPr>
          <w:rFonts w:ascii="Cambria" w:eastAsia="Calibri" w:hAnsi="Cambria" w:cs="Arial"/>
          <w:sz w:val="24"/>
          <w:szCs w:val="24"/>
          <w:lang w:eastAsia="es-ES"/>
        </w:rPr>
      </w:pPr>
    </w:p>
    <w:p w:rsidR="00812F09" w:rsidRPr="00A42B97" w:rsidRDefault="00C33785" w:rsidP="0046388D">
      <w:pPr>
        <w:spacing w:after="0" w:line="240" w:lineRule="auto"/>
        <w:jc w:val="both"/>
        <w:rPr>
          <w:rFonts w:ascii="Cambria" w:eastAsia="Calibri" w:hAnsi="Cambria" w:cs="Arial"/>
          <w:sz w:val="24"/>
          <w:szCs w:val="24"/>
          <w:lang w:eastAsia="es-ES"/>
        </w:rPr>
      </w:pPr>
      <w:r w:rsidRPr="00A42B97">
        <w:rPr>
          <w:rFonts w:ascii="Cambria" w:eastAsia="Calibri" w:hAnsi="Cambria" w:cs="Arial"/>
          <w:sz w:val="24"/>
          <w:szCs w:val="24"/>
          <w:lang w:eastAsia="es-ES"/>
        </w:rPr>
        <w:t>Desde la Unidad de Bibliometría s</w:t>
      </w:r>
      <w:r w:rsidR="00812F09" w:rsidRPr="00A42B97">
        <w:rPr>
          <w:rFonts w:ascii="Cambria" w:eastAsia="Calibri" w:hAnsi="Cambria" w:cs="Arial"/>
          <w:sz w:val="24"/>
          <w:szCs w:val="24"/>
          <w:lang w:eastAsia="es-ES"/>
        </w:rPr>
        <w:t xml:space="preserve">e ha puesto en marcha la generación </w:t>
      </w:r>
      <w:r w:rsidRPr="00A42B97">
        <w:rPr>
          <w:rFonts w:ascii="Cambria" w:eastAsia="Calibri" w:hAnsi="Cambria" w:cs="Arial"/>
          <w:sz w:val="24"/>
          <w:szCs w:val="24"/>
          <w:lang w:eastAsia="es-ES"/>
        </w:rPr>
        <w:t xml:space="preserve">de </w:t>
      </w:r>
      <w:r w:rsidRPr="00A42B97">
        <w:rPr>
          <w:rFonts w:ascii="Cambria" w:eastAsia="Calibri" w:hAnsi="Cambria" w:cs="Arial"/>
          <w:b/>
          <w:sz w:val="24"/>
          <w:szCs w:val="24"/>
          <w:lang w:eastAsia="es-ES"/>
        </w:rPr>
        <w:t xml:space="preserve">informes </w:t>
      </w:r>
      <w:r w:rsidR="0046388D" w:rsidRPr="00A42B97">
        <w:rPr>
          <w:rFonts w:ascii="Cambria" w:eastAsia="Calibri" w:hAnsi="Cambria" w:cs="Arial"/>
          <w:b/>
          <w:sz w:val="24"/>
          <w:szCs w:val="24"/>
          <w:lang w:eastAsia="es-ES"/>
        </w:rPr>
        <w:t>bibliométricos</w:t>
      </w:r>
      <w:r w:rsidR="0046388D" w:rsidRPr="00A42B97">
        <w:rPr>
          <w:rFonts w:ascii="Cambria" w:eastAsia="Calibri" w:hAnsi="Cambria" w:cs="Arial"/>
          <w:sz w:val="24"/>
          <w:szCs w:val="24"/>
          <w:lang w:eastAsia="es-ES"/>
        </w:rPr>
        <w:t xml:space="preserve"> </w:t>
      </w:r>
      <w:r w:rsidR="0046388D" w:rsidRPr="00A42B97">
        <w:rPr>
          <w:rFonts w:ascii="Cambria" w:eastAsia="Calibri" w:hAnsi="Cambria" w:cs="Arial"/>
          <w:b/>
          <w:sz w:val="24"/>
          <w:szCs w:val="24"/>
          <w:lang w:eastAsia="es-ES"/>
        </w:rPr>
        <w:t>específicos</w:t>
      </w:r>
      <w:r w:rsidR="0046388D" w:rsidRPr="00A42B97">
        <w:rPr>
          <w:rFonts w:ascii="Cambria" w:eastAsia="Calibri" w:hAnsi="Cambria" w:cs="Arial"/>
          <w:sz w:val="24"/>
          <w:szCs w:val="24"/>
          <w:lang w:eastAsia="es-ES"/>
        </w:rPr>
        <w:t xml:space="preserve"> por d</w:t>
      </w:r>
      <w:r w:rsidRPr="00A42B97">
        <w:rPr>
          <w:rFonts w:ascii="Cambria" w:eastAsia="Calibri" w:hAnsi="Cambria" w:cs="Arial"/>
          <w:sz w:val="24"/>
          <w:szCs w:val="24"/>
          <w:lang w:eastAsia="es-ES"/>
        </w:rPr>
        <w:t xml:space="preserve">epartamento usando la herramienta </w:t>
      </w:r>
      <w:proofErr w:type="spellStart"/>
      <w:r w:rsidRPr="00A42B97">
        <w:rPr>
          <w:rFonts w:ascii="Cambria" w:eastAsia="Calibri" w:hAnsi="Cambria" w:cs="Arial"/>
          <w:i/>
          <w:sz w:val="24"/>
          <w:szCs w:val="24"/>
          <w:lang w:eastAsia="es-ES"/>
        </w:rPr>
        <w:t>SciVal</w:t>
      </w:r>
      <w:proofErr w:type="spellEnd"/>
      <w:r w:rsidRPr="00A42B97">
        <w:rPr>
          <w:rFonts w:ascii="Cambria" w:eastAsia="Calibri" w:hAnsi="Cambria" w:cs="Arial"/>
          <w:sz w:val="24"/>
          <w:szCs w:val="24"/>
          <w:lang w:eastAsia="es-ES"/>
        </w:rPr>
        <w:t xml:space="preserve">, que los construye a partir de los datos de </w:t>
      </w:r>
      <w:r w:rsidRPr="00A42B97">
        <w:rPr>
          <w:rFonts w:ascii="Cambria" w:eastAsia="Calibri" w:hAnsi="Cambria" w:cs="Arial"/>
          <w:i/>
          <w:sz w:val="24"/>
          <w:szCs w:val="24"/>
          <w:lang w:eastAsia="es-ES"/>
        </w:rPr>
        <w:t>Scopus</w:t>
      </w:r>
      <w:r w:rsidRPr="00A42B97">
        <w:rPr>
          <w:rFonts w:ascii="Cambria" w:eastAsia="Calibri" w:hAnsi="Cambria" w:cs="Arial"/>
          <w:sz w:val="24"/>
          <w:szCs w:val="24"/>
          <w:lang w:eastAsia="es-ES"/>
        </w:rPr>
        <w:t>. Estos informes facilitarán aún m</w:t>
      </w:r>
      <w:r w:rsidR="009B77BF" w:rsidRPr="00A42B97">
        <w:rPr>
          <w:rFonts w:ascii="Cambria" w:eastAsia="Calibri" w:hAnsi="Cambria" w:cs="Arial"/>
          <w:sz w:val="24"/>
          <w:szCs w:val="24"/>
          <w:lang w:eastAsia="es-ES"/>
        </w:rPr>
        <w:t>ás la recogida y corrección de información sobre perfiles y publicaciones asociadas, además de constituir el germen de futuros informes empleados por la Comisión de Investigación de la US para distribuir ayudas del Plan Propio de Investigación, junto con otros criterios que se establezcan.</w:t>
      </w:r>
    </w:p>
    <w:p w:rsidR="002B7072" w:rsidRPr="00A42B97" w:rsidRDefault="002B7072" w:rsidP="0046388D">
      <w:pPr>
        <w:spacing w:after="0" w:line="240" w:lineRule="auto"/>
        <w:jc w:val="both"/>
        <w:rPr>
          <w:rFonts w:ascii="Cambria" w:eastAsia="Calibri" w:hAnsi="Cambria" w:cs="Arial"/>
          <w:sz w:val="24"/>
          <w:szCs w:val="24"/>
          <w:lang w:eastAsia="es-ES"/>
        </w:rPr>
      </w:pPr>
    </w:p>
    <w:p w:rsidR="002B7072" w:rsidRPr="00A42B97" w:rsidRDefault="002B7072" w:rsidP="0046388D">
      <w:pPr>
        <w:spacing w:after="0" w:line="240" w:lineRule="auto"/>
        <w:jc w:val="both"/>
        <w:rPr>
          <w:rFonts w:ascii="Cambria" w:eastAsia="Calibri" w:hAnsi="Cambria" w:cs="Arial"/>
          <w:sz w:val="24"/>
          <w:szCs w:val="24"/>
          <w:lang w:eastAsia="es-ES"/>
        </w:rPr>
      </w:pPr>
      <w:r w:rsidRPr="00A42B97">
        <w:rPr>
          <w:rFonts w:ascii="Cambria" w:eastAsia="Calibri" w:hAnsi="Cambria" w:cs="Arial"/>
          <w:sz w:val="24"/>
          <w:szCs w:val="24"/>
          <w:lang w:eastAsia="es-ES"/>
        </w:rPr>
        <w:t xml:space="preserve">Ya ha quedado demostrado que la Unidad de Bibliometría tiene la capacidad para realizar los </w:t>
      </w:r>
      <w:r w:rsidRPr="00A42B97">
        <w:rPr>
          <w:rFonts w:ascii="Cambria" w:eastAsia="Calibri" w:hAnsi="Cambria" w:cs="Arial"/>
          <w:b/>
          <w:sz w:val="24"/>
          <w:szCs w:val="24"/>
          <w:lang w:eastAsia="es-ES"/>
        </w:rPr>
        <w:t>informes bibliométricos de la Institución</w:t>
      </w:r>
      <w:r w:rsidRPr="00A42B97">
        <w:rPr>
          <w:rFonts w:ascii="Cambria" w:eastAsia="Calibri" w:hAnsi="Cambria" w:cs="Arial"/>
          <w:sz w:val="24"/>
          <w:szCs w:val="24"/>
          <w:lang w:eastAsia="es-ES"/>
        </w:rPr>
        <w:t>, despu</w:t>
      </w:r>
      <w:r w:rsidR="00D23ECB" w:rsidRPr="00A42B97">
        <w:rPr>
          <w:rFonts w:ascii="Cambria" w:eastAsia="Calibri" w:hAnsi="Cambria" w:cs="Arial"/>
          <w:sz w:val="24"/>
          <w:szCs w:val="24"/>
          <w:lang w:eastAsia="es-ES"/>
        </w:rPr>
        <w:t>és de haber realizado tres, evitando así que sean subcontratados para su realización por empresas externas.</w:t>
      </w:r>
      <w:r w:rsidRPr="00A42B97">
        <w:rPr>
          <w:rFonts w:ascii="Cambria" w:eastAsia="Calibri" w:hAnsi="Cambria" w:cs="Arial"/>
          <w:sz w:val="24"/>
          <w:szCs w:val="24"/>
          <w:lang w:eastAsia="es-ES"/>
        </w:rPr>
        <w:t xml:space="preserve"> Estos informes </w:t>
      </w:r>
      <w:r w:rsidR="00D23ECB" w:rsidRPr="00A42B97">
        <w:rPr>
          <w:rFonts w:ascii="Cambria" w:eastAsia="Calibri" w:hAnsi="Cambria" w:cs="Arial"/>
          <w:sz w:val="24"/>
          <w:szCs w:val="24"/>
          <w:lang w:eastAsia="es-ES"/>
        </w:rPr>
        <w:t>son una referencia tanto dentro como fuera, que muestra y difunde los resultados obtenidos por la Institución.</w:t>
      </w:r>
    </w:p>
    <w:p w:rsidR="009E7AE0" w:rsidRPr="0046388D" w:rsidRDefault="009E7AE0" w:rsidP="0046388D">
      <w:pPr>
        <w:spacing w:after="0" w:line="240" w:lineRule="auto"/>
        <w:jc w:val="both"/>
        <w:rPr>
          <w:rFonts w:asciiTheme="majorHAnsi" w:eastAsia="Calibri" w:hAnsiTheme="majorHAnsi" w:cs="Arial"/>
          <w:sz w:val="28"/>
          <w:lang w:eastAsia="es-ES"/>
        </w:rPr>
      </w:pP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r>
        <w:rPr>
          <w:rFonts w:asciiTheme="majorHAnsi" w:eastAsia="Calibri" w:hAnsiTheme="majorHAnsi" w:cstheme="minorHAnsi"/>
          <w:sz w:val="24"/>
          <w:lang w:eastAsia="es-ES"/>
        </w:rPr>
        <w:t xml:space="preserve">                                  </w:t>
      </w:r>
      <w:r w:rsidRPr="0046388D">
        <w:rPr>
          <w:rFonts w:asciiTheme="majorHAnsi" w:hAnsiTheme="majorHAnsi"/>
          <w:noProof/>
          <w:sz w:val="24"/>
          <w:lang w:eastAsia="es-ES"/>
        </w:rPr>
        <w:drawing>
          <wp:inline distT="0" distB="0" distL="0" distR="0" wp14:anchorId="5B1B44BD" wp14:editId="4028E3CC">
            <wp:extent cx="3324225" cy="2333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55" t="14629" r="21230" b="12221"/>
                    <a:stretch/>
                  </pic:blipFill>
                  <pic:spPr bwMode="auto">
                    <a:xfrm>
                      <a:off x="0" y="0"/>
                      <a:ext cx="3324225" cy="2333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E7AE0" w:rsidRPr="009E7AE0" w:rsidRDefault="009E7AE0" w:rsidP="009E7AE0">
      <w:pPr>
        <w:pStyle w:val="Prrafodelista"/>
        <w:tabs>
          <w:tab w:val="left" w:pos="709"/>
          <w:tab w:val="left" w:pos="1418"/>
        </w:tabs>
        <w:spacing w:after="0" w:line="240" w:lineRule="auto"/>
        <w:ind w:left="0"/>
        <w:jc w:val="center"/>
        <w:rPr>
          <w:rFonts w:asciiTheme="majorHAnsi" w:eastAsia="Calibri" w:hAnsiTheme="majorHAnsi" w:cstheme="minorHAnsi"/>
          <w:i/>
          <w:sz w:val="24"/>
          <w:lang w:eastAsia="es-ES"/>
        </w:rPr>
      </w:pPr>
      <w:r w:rsidRPr="009E7AE0">
        <w:rPr>
          <w:rFonts w:asciiTheme="majorHAnsi" w:eastAsia="Calibri" w:hAnsiTheme="majorHAnsi" w:cstheme="minorHAnsi"/>
          <w:i/>
          <w:lang w:eastAsia="es-ES"/>
        </w:rPr>
        <w:t>Imagen 3: Portada del Informe Bibliométrico sobre la producción US 2017.</w:t>
      </w:r>
    </w:p>
    <w:p w:rsidR="00D23ECB" w:rsidRPr="0046388D" w:rsidRDefault="00D23ECB" w:rsidP="0046388D">
      <w:pPr>
        <w:spacing w:after="0" w:line="240" w:lineRule="auto"/>
        <w:jc w:val="both"/>
        <w:rPr>
          <w:rFonts w:asciiTheme="majorHAnsi" w:eastAsia="Calibri" w:hAnsiTheme="majorHAnsi" w:cs="Arial"/>
          <w:sz w:val="28"/>
          <w:lang w:eastAsia="es-ES"/>
        </w:rPr>
      </w:pPr>
    </w:p>
    <w:p w:rsidR="00D23ECB" w:rsidRPr="00A42B97" w:rsidRDefault="00D23ECB" w:rsidP="0046388D">
      <w:pPr>
        <w:spacing w:after="0" w:line="240" w:lineRule="auto"/>
        <w:jc w:val="both"/>
        <w:rPr>
          <w:rFonts w:ascii="Cambria" w:eastAsia="Calibri" w:hAnsi="Cambria" w:cs="Arial"/>
          <w:sz w:val="24"/>
          <w:szCs w:val="24"/>
          <w:lang w:eastAsia="es-ES"/>
        </w:rPr>
      </w:pPr>
      <w:r w:rsidRPr="00A42B97">
        <w:rPr>
          <w:rFonts w:ascii="Cambria" w:eastAsia="Calibri" w:hAnsi="Cambria" w:cs="Arial"/>
          <w:sz w:val="24"/>
          <w:szCs w:val="24"/>
          <w:lang w:eastAsia="es-ES"/>
        </w:rPr>
        <w:t xml:space="preserve">Otra iniciativa que ayuda a difundir la producción de la US está basada en la construcción de </w:t>
      </w:r>
      <w:r w:rsidRPr="00A42B97">
        <w:rPr>
          <w:rFonts w:ascii="Cambria" w:eastAsia="Calibri" w:hAnsi="Cambria" w:cs="Arial"/>
          <w:b/>
          <w:sz w:val="24"/>
          <w:szCs w:val="24"/>
          <w:lang w:eastAsia="es-ES"/>
        </w:rPr>
        <w:t>rankings con perfiles de autor</w:t>
      </w:r>
      <w:r w:rsidRPr="00A42B97">
        <w:rPr>
          <w:rFonts w:ascii="Cambria" w:eastAsia="Calibri" w:hAnsi="Cambria" w:cs="Arial"/>
          <w:sz w:val="24"/>
          <w:szCs w:val="24"/>
          <w:lang w:eastAsia="es-ES"/>
        </w:rPr>
        <w:t xml:space="preserve">. En 2018 se ha generado por primera vez el ranking con los perfiles de Google Scholar, de actualización semestral (junio y diciembre). En 2019 está previsto completar este panorama con los perfiles de autor en Scopus, también de actualización semestral (marzo y septiembre). </w:t>
      </w:r>
      <w:r w:rsidR="001A0BFF" w:rsidRPr="00A42B97">
        <w:rPr>
          <w:rFonts w:ascii="Cambria" w:eastAsia="Calibri" w:hAnsi="Cambria" w:cs="Arial"/>
          <w:sz w:val="24"/>
          <w:szCs w:val="24"/>
          <w:lang w:eastAsia="es-ES"/>
        </w:rPr>
        <w:t>El ranking permite</w:t>
      </w:r>
      <w:r w:rsidR="004B15C0" w:rsidRPr="00A42B97">
        <w:rPr>
          <w:rFonts w:ascii="Cambria" w:eastAsia="Calibri" w:hAnsi="Cambria" w:cs="Arial"/>
          <w:sz w:val="24"/>
          <w:szCs w:val="24"/>
          <w:lang w:eastAsia="es-ES"/>
        </w:rPr>
        <w:t xml:space="preserve"> conocer las métricas obtenidas por los autores ordenadas en función de </w:t>
      </w:r>
      <w:r w:rsidR="001A0BFF" w:rsidRPr="00A42B97">
        <w:rPr>
          <w:rFonts w:ascii="Cambria" w:eastAsia="Calibri" w:hAnsi="Cambria" w:cs="Arial"/>
          <w:sz w:val="24"/>
          <w:szCs w:val="24"/>
          <w:lang w:eastAsia="es-ES"/>
        </w:rPr>
        <w:t>diferentes criterios y agrupadas por áreas y departamentos.</w:t>
      </w:r>
    </w:p>
    <w:p w:rsidR="009B77BF" w:rsidRDefault="009B77BF" w:rsidP="0046388D">
      <w:pPr>
        <w:spacing w:after="0" w:line="240" w:lineRule="auto"/>
        <w:jc w:val="both"/>
        <w:rPr>
          <w:rFonts w:asciiTheme="majorHAnsi" w:eastAsia="Calibri" w:hAnsiTheme="majorHAnsi" w:cs="Arial"/>
          <w:sz w:val="28"/>
          <w:lang w:eastAsia="es-ES"/>
        </w:rPr>
      </w:pP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r>
        <w:rPr>
          <w:rFonts w:asciiTheme="majorHAnsi" w:eastAsia="Calibri" w:hAnsiTheme="majorHAnsi" w:cstheme="minorHAnsi"/>
          <w:sz w:val="24"/>
          <w:lang w:eastAsia="es-ES"/>
        </w:rPr>
        <w:lastRenderedPageBreak/>
        <w:t xml:space="preserve">                                  </w:t>
      </w:r>
      <w:r w:rsidRPr="0046388D">
        <w:rPr>
          <w:rFonts w:asciiTheme="majorHAnsi" w:hAnsiTheme="majorHAnsi"/>
          <w:noProof/>
          <w:sz w:val="24"/>
          <w:lang w:eastAsia="es-ES"/>
        </w:rPr>
        <w:drawing>
          <wp:inline distT="0" distB="0" distL="0" distR="0" wp14:anchorId="6AC2F5E2" wp14:editId="545FD856">
            <wp:extent cx="3400380" cy="2428843"/>
            <wp:effectExtent l="0" t="0" r="381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95" t="20302" r="22573" b="8042"/>
                    <a:stretch/>
                  </pic:blipFill>
                  <pic:spPr bwMode="auto">
                    <a:xfrm>
                      <a:off x="0" y="0"/>
                      <a:ext cx="3400380" cy="2428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E7AE0" w:rsidRPr="0046388D" w:rsidRDefault="009E7AE0" w:rsidP="009E7AE0">
      <w:pPr>
        <w:pStyle w:val="Prrafodelista"/>
        <w:tabs>
          <w:tab w:val="left" w:pos="709"/>
          <w:tab w:val="left" w:pos="1418"/>
        </w:tabs>
        <w:spacing w:after="0" w:line="240" w:lineRule="auto"/>
        <w:ind w:left="0"/>
        <w:jc w:val="center"/>
        <w:rPr>
          <w:rFonts w:asciiTheme="majorHAnsi" w:eastAsia="Calibri" w:hAnsiTheme="majorHAnsi" w:cstheme="minorHAnsi"/>
          <w:sz w:val="24"/>
          <w:lang w:eastAsia="es-ES"/>
        </w:rPr>
      </w:pPr>
      <w:r w:rsidRPr="009E7AE0">
        <w:rPr>
          <w:rFonts w:asciiTheme="majorHAnsi" w:eastAsia="Calibri" w:hAnsiTheme="majorHAnsi" w:cstheme="minorHAnsi"/>
          <w:i/>
          <w:lang w:eastAsia="es-ES"/>
        </w:rPr>
        <w:t>Imagen 4: Muestra de página interior del Informe Bibliométrico 2017</w:t>
      </w:r>
      <w:r w:rsidRPr="0046388D">
        <w:rPr>
          <w:rFonts w:asciiTheme="majorHAnsi" w:eastAsia="Calibri" w:hAnsiTheme="majorHAnsi" w:cstheme="minorHAnsi"/>
          <w:sz w:val="24"/>
          <w:lang w:eastAsia="es-ES"/>
        </w:rPr>
        <w:t>.</w:t>
      </w:r>
    </w:p>
    <w:p w:rsidR="009E7AE0" w:rsidRPr="0046388D" w:rsidRDefault="009E7AE0" w:rsidP="0046388D">
      <w:pPr>
        <w:spacing w:after="0" w:line="240" w:lineRule="auto"/>
        <w:jc w:val="both"/>
        <w:rPr>
          <w:rFonts w:asciiTheme="majorHAnsi" w:eastAsia="Calibri" w:hAnsiTheme="majorHAnsi" w:cs="Arial"/>
          <w:sz w:val="28"/>
          <w:lang w:eastAsia="es-ES"/>
        </w:rPr>
      </w:pPr>
    </w:p>
    <w:p w:rsidR="009B77BF" w:rsidRPr="0046388D" w:rsidRDefault="009B77BF" w:rsidP="0046388D">
      <w:pPr>
        <w:spacing w:after="0" w:line="240" w:lineRule="auto"/>
        <w:jc w:val="both"/>
        <w:rPr>
          <w:rFonts w:asciiTheme="majorHAnsi" w:eastAsia="Calibri" w:hAnsiTheme="majorHAnsi" w:cs="Arial"/>
          <w:sz w:val="28"/>
          <w:lang w:eastAsia="es-ES"/>
        </w:rPr>
      </w:pPr>
      <w:r w:rsidRPr="00A42B97">
        <w:rPr>
          <w:rFonts w:ascii="Cambria" w:eastAsia="Calibri" w:hAnsi="Cambria" w:cs="Arial"/>
          <w:sz w:val="24"/>
          <w:szCs w:val="24"/>
          <w:lang w:eastAsia="es-ES"/>
        </w:rPr>
        <w:t xml:space="preserve">En breve, </w:t>
      </w:r>
      <w:r w:rsidR="00095F2B" w:rsidRPr="00A42B97">
        <w:rPr>
          <w:rFonts w:ascii="Cambria" w:eastAsia="Calibri" w:hAnsi="Cambria" w:cs="Arial"/>
          <w:sz w:val="24"/>
          <w:szCs w:val="24"/>
          <w:lang w:eastAsia="es-ES"/>
        </w:rPr>
        <w:t>se creará</w:t>
      </w:r>
      <w:r w:rsidRPr="00A42B97">
        <w:rPr>
          <w:rFonts w:ascii="Cambria" w:eastAsia="Calibri" w:hAnsi="Cambria" w:cs="Arial"/>
          <w:sz w:val="24"/>
          <w:szCs w:val="24"/>
          <w:lang w:eastAsia="es-ES"/>
        </w:rPr>
        <w:t xml:space="preserve"> material específico para sustentar cursos ofrecidos al PDI sobre las herramientas bibliométricas como </w:t>
      </w:r>
      <w:proofErr w:type="spellStart"/>
      <w:r w:rsidRPr="00A42B97">
        <w:rPr>
          <w:rFonts w:ascii="Cambria" w:eastAsia="Calibri" w:hAnsi="Cambria" w:cs="Arial"/>
          <w:sz w:val="24"/>
          <w:szCs w:val="24"/>
          <w:lang w:eastAsia="es-ES"/>
        </w:rPr>
        <w:t>SciVal</w:t>
      </w:r>
      <w:proofErr w:type="spellEnd"/>
      <w:r w:rsidRPr="00A42B97">
        <w:rPr>
          <w:rFonts w:ascii="Cambria" w:eastAsia="Calibri" w:hAnsi="Cambria" w:cs="Arial"/>
          <w:sz w:val="24"/>
          <w:szCs w:val="24"/>
          <w:lang w:eastAsia="es-ES"/>
        </w:rPr>
        <w:t xml:space="preserve"> e </w:t>
      </w:r>
      <w:proofErr w:type="spellStart"/>
      <w:r w:rsidRPr="00A42B97">
        <w:rPr>
          <w:rFonts w:ascii="Cambria" w:eastAsia="Calibri" w:hAnsi="Cambria" w:cs="Arial"/>
          <w:sz w:val="24"/>
          <w:szCs w:val="24"/>
          <w:lang w:eastAsia="es-ES"/>
        </w:rPr>
        <w:t>InCites</w:t>
      </w:r>
      <w:proofErr w:type="spellEnd"/>
      <w:r w:rsidRPr="00A42B97">
        <w:rPr>
          <w:rFonts w:ascii="Cambria" w:eastAsia="Calibri" w:hAnsi="Cambria" w:cs="Arial"/>
          <w:sz w:val="24"/>
          <w:szCs w:val="24"/>
          <w:lang w:eastAsia="es-ES"/>
        </w:rPr>
        <w:t>, completando así la oferta específica de cursos que la Biblioteca ofrece al PDI</w:t>
      </w:r>
      <w:r w:rsidRPr="0046388D">
        <w:rPr>
          <w:rFonts w:asciiTheme="majorHAnsi" w:eastAsia="Calibri" w:hAnsiTheme="majorHAnsi" w:cs="Arial"/>
          <w:sz w:val="28"/>
          <w:lang w:eastAsia="es-ES"/>
        </w:rPr>
        <w:t>.</w:t>
      </w: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r>
        <w:rPr>
          <w:rFonts w:asciiTheme="majorHAnsi" w:eastAsia="Calibri" w:hAnsiTheme="majorHAnsi" w:cstheme="minorHAnsi"/>
          <w:sz w:val="24"/>
          <w:lang w:eastAsia="es-ES"/>
        </w:rPr>
        <w:t xml:space="preserve">                            </w:t>
      </w:r>
      <w:r w:rsidRPr="0046388D">
        <w:rPr>
          <w:rFonts w:asciiTheme="majorHAnsi" w:hAnsiTheme="majorHAnsi"/>
          <w:noProof/>
          <w:sz w:val="24"/>
          <w:lang w:eastAsia="es-ES"/>
        </w:rPr>
        <w:drawing>
          <wp:inline distT="0" distB="0" distL="0" distR="0" wp14:anchorId="03685ABC" wp14:editId="556D84A9">
            <wp:extent cx="3895725" cy="2219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16" t="10450" r="16191" b="19984"/>
                    <a:stretch/>
                  </pic:blipFill>
                  <pic:spPr bwMode="auto">
                    <a:xfrm>
                      <a:off x="0" y="0"/>
                      <a:ext cx="3895725" cy="2219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E7AE0" w:rsidRPr="0046388D" w:rsidRDefault="009E7AE0" w:rsidP="009E7AE0">
      <w:pPr>
        <w:pStyle w:val="Prrafodelista"/>
        <w:tabs>
          <w:tab w:val="left" w:pos="709"/>
          <w:tab w:val="left" w:pos="1418"/>
        </w:tabs>
        <w:spacing w:after="0" w:line="240" w:lineRule="auto"/>
        <w:ind w:left="0"/>
        <w:rPr>
          <w:rFonts w:asciiTheme="majorHAnsi" w:eastAsia="Calibri" w:hAnsiTheme="majorHAnsi" w:cstheme="minorHAnsi"/>
          <w:sz w:val="24"/>
          <w:lang w:eastAsia="es-ES"/>
        </w:rPr>
      </w:pPr>
    </w:p>
    <w:p w:rsidR="009E7AE0" w:rsidRPr="009E7AE0" w:rsidRDefault="009E7AE0" w:rsidP="009E7AE0">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E7AE0">
        <w:rPr>
          <w:rFonts w:asciiTheme="majorHAnsi" w:eastAsia="Calibri" w:hAnsiTheme="majorHAnsi" w:cstheme="minorHAnsi"/>
          <w:i/>
          <w:lang w:eastAsia="es-ES"/>
        </w:rPr>
        <w:t xml:space="preserve">Imagen 5: Ranking US de Google </w:t>
      </w:r>
      <w:proofErr w:type="spellStart"/>
      <w:r w:rsidRPr="009E7AE0">
        <w:rPr>
          <w:rFonts w:asciiTheme="majorHAnsi" w:eastAsia="Calibri" w:hAnsiTheme="majorHAnsi" w:cstheme="minorHAnsi"/>
          <w:i/>
          <w:lang w:eastAsia="es-ES"/>
        </w:rPr>
        <w:t>Scholar</w:t>
      </w:r>
      <w:proofErr w:type="spellEnd"/>
      <w:r w:rsidRPr="009E7AE0">
        <w:rPr>
          <w:rFonts w:asciiTheme="majorHAnsi" w:eastAsia="Calibri" w:hAnsiTheme="majorHAnsi" w:cstheme="minorHAnsi"/>
          <w:i/>
          <w:lang w:eastAsia="es-ES"/>
        </w:rPr>
        <w:t>.</w:t>
      </w:r>
    </w:p>
    <w:p w:rsidR="00C33785" w:rsidRPr="0046388D" w:rsidRDefault="00C33785" w:rsidP="0046388D">
      <w:pPr>
        <w:spacing w:after="0" w:line="240" w:lineRule="auto"/>
        <w:jc w:val="both"/>
        <w:rPr>
          <w:rFonts w:asciiTheme="majorHAnsi" w:eastAsia="Calibri" w:hAnsiTheme="majorHAnsi" w:cstheme="minorHAnsi"/>
          <w:sz w:val="28"/>
          <w:lang w:eastAsia="es-ES"/>
        </w:rPr>
      </w:pPr>
    </w:p>
    <w:p w:rsidR="001659A3" w:rsidRPr="0046388D" w:rsidRDefault="001659A3" w:rsidP="0046388D">
      <w:pPr>
        <w:spacing w:after="0" w:line="240" w:lineRule="auto"/>
        <w:jc w:val="both"/>
        <w:rPr>
          <w:rFonts w:asciiTheme="majorHAnsi" w:eastAsia="Calibri" w:hAnsiTheme="majorHAnsi" w:cstheme="minorHAnsi"/>
          <w:sz w:val="28"/>
          <w:lang w:eastAsia="es-ES"/>
        </w:rPr>
      </w:pPr>
    </w:p>
    <w:p w:rsidR="00EA6A86" w:rsidRPr="00A42B97" w:rsidRDefault="00EA6A86" w:rsidP="0046388D">
      <w:pPr>
        <w:spacing w:after="0" w:line="240" w:lineRule="auto"/>
        <w:ind w:firstLine="708"/>
        <w:jc w:val="both"/>
        <w:rPr>
          <w:rFonts w:ascii="Cambria" w:eastAsia="Times New Roman" w:hAnsi="Cambria" w:cs="Times New Roman"/>
          <w:color w:val="000000"/>
          <w:sz w:val="24"/>
          <w:szCs w:val="24"/>
          <w:lang w:eastAsia="es-ES"/>
        </w:rPr>
      </w:pPr>
      <w:r w:rsidRPr="00A42B97">
        <w:rPr>
          <w:rFonts w:ascii="Cambria" w:eastAsia="Times New Roman" w:hAnsi="Cambria" w:cs="Times New Roman"/>
          <w:color w:val="000000"/>
          <w:sz w:val="24"/>
          <w:szCs w:val="24"/>
          <w:lang w:eastAsia="es-ES"/>
        </w:rPr>
        <w:t xml:space="preserve">En </w:t>
      </w:r>
      <w:r w:rsidRPr="00A42B97">
        <w:rPr>
          <w:rFonts w:ascii="Cambria" w:eastAsia="Times New Roman" w:hAnsi="Cambria" w:cs="Times New Roman"/>
          <w:b/>
          <w:color w:val="000000"/>
          <w:sz w:val="24"/>
          <w:szCs w:val="24"/>
          <w:lang w:eastAsia="es-ES"/>
        </w:rPr>
        <w:t>resumen</w:t>
      </w:r>
      <w:r w:rsidRPr="00A42B97">
        <w:rPr>
          <w:rFonts w:ascii="Cambria" w:eastAsia="Times New Roman" w:hAnsi="Cambria" w:cs="Times New Roman"/>
          <w:color w:val="000000"/>
          <w:sz w:val="24"/>
          <w:szCs w:val="24"/>
          <w:lang w:eastAsia="es-ES"/>
        </w:rPr>
        <w:t>:</w:t>
      </w:r>
    </w:p>
    <w:p w:rsidR="00EA6A86" w:rsidRPr="00A42B97" w:rsidRDefault="009B77BF" w:rsidP="0046388D">
      <w:pPr>
        <w:spacing w:after="0" w:line="240" w:lineRule="auto"/>
        <w:jc w:val="both"/>
        <w:rPr>
          <w:rFonts w:ascii="Cambria" w:eastAsia="Times New Roman" w:hAnsi="Cambria" w:cs="Arial"/>
          <w:color w:val="000000"/>
          <w:sz w:val="24"/>
          <w:szCs w:val="24"/>
          <w:lang w:eastAsia="es-ES"/>
        </w:rPr>
      </w:pPr>
      <w:r w:rsidRPr="00A42B97">
        <w:rPr>
          <w:rFonts w:ascii="Cambria" w:eastAsia="Times New Roman" w:hAnsi="Cambria" w:cs="Arial"/>
          <w:color w:val="000000"/>
          <w:sz w:val="24"/>
          <w:szCs w:val="24"/>
          <w:lang w:eastAsia="es-ES"/>
        </w:rPr>
        <w:t xml:space="preserve">Se ha creado una </w:t>
      </w:r>
      <w:r w:rsidRPr="00A42B97">
        <w:rPr>
          <w:rFonts w:ascii="Cambria" w:eastAsia="Times New Roman" w:hAnsi="Cambria" w:cs="Arial"/>
          <w:b/>
          <w:color w:val="000000"/>
          <w:sz w:val="24"/>
          <w:szCs w:val="24"/>
          <w:lang w:eastAsia="es-ES"/>
        </w:rPr>
        <w:t>página web propia</w:t>
      </w:r>
      <w:r w:rsidRPr="00A42B97">
        <w:rPr>
          <w:rFonts w:ascii="Cambria" w:eastAsia="Times New Roman" w:hAnsi="Cambria" w:cs="Arial"/>
          <w:color w:val="000000"/>
          <w:sz w:val="24"/>
          <w:szCs w:val="24"/>
          <w:lang w:eastAsia="es-ES"/>
        </w:rPr>
        <w:t xml:space="preserve"> para el servicio con información específica sobre Bibliometría</w:t>
      </w:r>
      <w:r w:rsidR="0078530E" w:rsidRPr="00A42B97">
        <w:rPr>
          <w:rFonts w:ascii="Cambria" w:eastAsia="Times New Roman" w:hAnsi="Cambria" w:cs="Arial"/>
          <w:color w:val="000000"/>
          <w:sz w:val="24"/>
          <w:szCs w:val="24"/>
          <w:lang w:eastAsia="es-ES"/>
        </w:rPr>
        <w:t>, lo cual ha generado material de apoyo complementario como nuevas guí</w:t>
      </w:r>
      <w:r w:rsidR="00F22C05" w:rsidRPr="00A42B97">
        <w:rPr>
          <w:rFonts w:ascii="Cambria" w:eastAsia="Times New Roman" w:hAnsi="Cambria" w:cs="Arial"/>
          <w:color w:val="000000"/>
          <w:sz w:val="24"/>
          <w:szCs w:val="24"/>
          <w:lang w:eastAsia="es-ES"/>
        </w:rPr>
        <w:t>as, nueva sección de Preguntas F</w:t>
      </w:r>
      <w:r w:rsidR="0078530E" w:rsidRPr="00A42B97">
        <w:rPr>
          <w:rFonts w:ascii="Cambria" w:eastAsia="Times New Roman" w:hAnsi="Cambria" w:cs="Arial"/>
          <w:color w:val="000000"/>
          <w:sz w:val="24"/>
          <w:szCs w:val="24"/>
          <w:lang w:eastAsia="es-ES"/>
        </w:rPr>
        <w:t xml:space="preserve">recuentes, un formulario de contacto específico. </w:t>
      </w:r>
    </w:p>
    <w:p w:rsidR="00927F59" w:rsidRPr="00A42B97" w:rsidRDefault="00927F59" w:rsidP="0046388D">
      <w:pPr>
        <w:spacing w:after="0" w:line="240" w:lineRule="auto"/>
        <w:jc w:val="both"/>
        <w:rPr>
          <w:rFonts w:ascii="Cambria" w:eastAsia="Times New Roman" w:hAnsi="Cambria" w:cs="Arial"/>
          <w:color w:val="000000"/>
          <w:sz w:val="24"/>
          <w:szCs w:val="24"/>
          <w:lang w:eastAsia="es-ES"/>
        </w:rPr>
      </w:pPr>
    </w:p>
    <w:p w:rsidR="009B77BF" w:rsidRPr="00A42B97" w:rsidRDefault="00927F59" w:rsidP="0046388D">
      <w:pPr>
        <w:spacing w:after="0" w:line="240" w:lineRule="auto"/>
        <w:jc w:val="both"/>
        <w:rPr>
          <w:rFonts w:ascii="Cambria" w:eastAsia="Times New Roman" w:hAnsi="Cambria" w:cs="Arial"/>
          <w:color w:val="000000"/>
          <w:sz w:val="24"/>
          <w:szCs w:val="24"/>
          <w:lang w:eastAsia="es-ES"/>
        </w:rPr>
      </w:pPr>
      <w:r w:rsidRPr="00A42B97">
        <w:rPr>
          <w:rFonts w:ascii="Cambria" w:eastAsia="Times New Roman" w:hAnsi="Cambria" w:cs="Arial"/>
          <w:color w:val="000000"/>
          <w:sz w:val="24"/>
          <w:szCs w:val="24"/>
          <w:lang w:eastAsia="es-ES"/>
        </w:rPr>
        <w:t xml:space="preserve">Hay una aplicación, </w:t>
      </w:r>
      <w:r w:rsidR="009B77BF" w:rsidRPr="00A42B97">
        <w:rPr>
          <w:rFonts w:ascii="Cambria" w:eastAsia="Times New Roman" w:hAnsi="Cambria" w:cs="Arial"/>
          <w:b/>
          <w:i/>
          <w:color w:val="000000"/>
          <w:sz w:val="24"/>
          <w:szCs w:val="24"/>
          <w:lang w:eastAsia="es-ES"/>
        </w:rPr>
        <w:t>Bibliometría Central</w:t>
      </w:r>
      <w:r w:rsidRPr="00A42B97">
        <w:rPr>
          <w:rFonts w:ascii="Cambria" w:eastAsia="Times New Roman" w:hAnsi="Cambria" w:cs="Arial"/>
          <w:color w:val="000000"/>
          <w:sz w:val="24"/>
          <w:szCs w:val="24"/>
          <w:lang w:eastAsia="es-ES"/>
        </w:rPr>
        <w:t>,</w:t>
      </w:r>
      <w:r w:rsidR="009B77BF" w:rsidRPr="00A42B97">
        <w:rPr>
          <w:rFonts w:ascii="Cambria" w:eastAsia="Times New Roman" w:hAnsi="Cambria" w:cs="Arial"/>
          <w:color w:val="000000"/>
          <w:sz w:val="24"/>
          <w:szCs w:val="24"/>
          <w:lang w:eastAsia="es-ES"/>
        </w:rPr>
        <w:t xml:space="preserve"> construida específicamente para apoyar el trabajo realizado con los perfiles de los investigadores, que dadas las enormes posibilidades que ofrece, pronto saldrá del ámbito de trabajo interno para ser usada por otros servicios de la US y con acceso por parte de los investigadores. Podría ser el origen d</w:t>
      </w:r>
      <w:r w:rsidRPr="00A42B97">
        <w:rPr>
          <w:rFonts w:ascii="Cambria" w:eastAsia="Times New Roman" w:hAnsi="Cambria" w:cs="Arial"/>
          <w:color w:val="000000"/>
          <w:sz w:val="24"/>
          <w:szCs w:val="24"/>
          <w:lang w:eastAsia="es-ES"/>
        </w:rPr>
        <w:t>el futuro CRIS de investigación, tal como puede observarse con las siguientes imágenes que ilustran algunas de las funcionalidades:</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lastRenderedPageBreak/>
        <w:drawing>
          <wp:inline distT="0" distB="0" distL="0" distR="0" wp14:anchorId="2A08E681" wp14:editId="327FA5DA">
            <wp:extent cx="5671185" cy="1933575"/>
            <wp:effectExtent l="0" t="0" r="571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554" b="29836"/>
                    <a:stretch/>
                  </pic:blipFill>
                  <pic:spPr bwMode="auto">
                    <a:xfrm>
                      <a:off x="0" y="0"/>
                      <a:ext cx="5671185" cy="1933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6: Página de inicio de Bibliometría Central.</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drawing>
          <wp:inline distT="0" distB="0" distL="0" distR="0" wp14:anchorId="660A5E81" wp14:editId="36D8718D">
            <wp:extent cx="5600700"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9554" r="1243" b="24164"/>
                    <a:stretch/>
                  </pic:blipFill>
                  <pic:spPr bwMode="auto">
                    <a:xfrm>
                      <a:off x="0" y="0"/>
                      <a:ext cx="5600700" cy="2114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7: Búsqueda de investigador por apellido.</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drawing>
          <wp:inline distT="0" distB="0" distL="0" distR="0" wp14:anchorId="2888FD46" wp14:editId="2A69321C">
            <wp:extent cx="5591175" cy="1657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554" r="1410" b="38495"/>
                    <a:stretch/>
                  </pic:blipFill>
                  <pic:spPr bwMode="auto">
                    <a:xfrm>
                      <a:off x="0" y="0"/>
                      <a:ext cx="5591175" cy="1657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 xml:space="preserve">Imagen 8: Búsqueda de investigadores de un departamento, con posibilidad de exportar el listado a </w:t>
      </w:r>
      <w:proofErr w:type="spellStart"/>
      <w:r w:rsidRPr="00927F59">
        <w:rPr>
          <w:rFonts w:asciiTheme="majorHAnsi" w:eastAsia="Calibri" w:hAnsiTheme="majorHAnsi" w:cstheme="minorHAnsi"/>
          <w:i/>
          <w:lang w:eastAsia="es-ES"/>
        </w:rPr>
        <w:t>excel</w:t>
      </w:r>
      <w:proofErr w:type="spellEnd"/>
      <w:r w:rsidRPr="00927F59">
        <w:rPr>
          <w:rFonts w:asciiTheme="majorHAnsi" w:eastAsia="Calibri" w:hAnsiTheme="majorHAnsi" w:cstheme="minorHAnsi"/>
          <w:i/>
          <w:lang w:eastAsia="es-ES"/>
        </w:rPr>
        <w:t xml:space="preserve"> y generar alertas en </w:t>
      </w:r>
      <w:proofErr w:type="spellStart"/>
      <w:r w:rsidRPr="00927F59">
        <w:rPr>
          <w:rFonts w:asciiTheme="majorHAnsi" w:eastAsia="Calibri" w:hAnsiTheme="majorHAnsi" w:cstheme="minorHAnsi"/>
          <w:i/>
          <w:lang w:eastAsia="es-ES"/>
        </w:rPr>
        <w:t>Scopus</w:t>
      </w:r>
      <w:proofErr w:type="spellEnd"/>
      <w:r w:rsidRPr="00927F59">
        <w:rPr>
          <w:rFonts w:asciiTheme="majorHAnsi" w:eastAsia="Calibri" w:hAnsiTheme="majorHAnsi" w:cstheme="minorHAnsi"/>
          <w:i/>
          <w:lang w:eastAsia="es-ES"/>
        </w:rPr>
        <w:t xml:space="preserve"> y Web </w:t>
      </w:r>
      <w:proofErr w:type="spellStart"/>
      <w:r w:rsidRPr="00927F59">
        <w:rPr>
          <w:rFonts w:asciiTheme="majorHAnsi" w:eastAsia="Calibri" w:hAnsiTheme="majorHAnsi" w:cstheme="minorHAnsi"/>
          <w:i/>
          <w:lang w:eastAsia="es-ES"/>
        </w:rPr>
        <w:t>of</w:t>
      </w:r>
      <w:proofErr w:type="spellEnd"/>
      <w:r w:rsidRPr="00927F59">
        <w:rPr>
          <w:rFonts w:asciiTheme="majorHAnsi" w:eastAsia="Calibri" w:hAnsiTheme="majorHAnsi" w:cstheme="minorHAnsi"/>
          <w:i/>
          <w:lang w:eastAsia="es-ES"/>
        </w:rPr>
        <w:t xml:space="preserve"> </w:t>
      </w:r>
      <w:proofErr w:type="spellStart"/>
      <w:r w:rsidRPr="00927F59">
        <w:rPr>
          <w:rFonts w:asciiTheme="majorHAnsi" w:eastAsia="Calibri" w:hAnsiTheme="majorHAnsi" w:cstheme="minorHAnsi"/>
          <w:i/>
          <w:lang w:eastAsia="es-ES"/>
        </w:rPr>
        <w:t>Science</w:t>
      </w:r>
      <w:proofErr w:type="spellEnd"/>
      <w:r w:rsidRPr="00927F59">
        <w:rPr>
          <w:rFonts w:asciiTheme="majorHAnsi" w:eastAsia="Calibri" w:hAnsiTheme="majorHAnsi" w:cstheme="minorHAnsi"/>
          <w:i/>
          <w:lang w:eastAsia="es-ES"/>
        </w:rPr>
        <w:t xml:space="preserve"> (</w:t>
      </w:r>
      <w:proofErr w:type="spellStart"/>
      <w:r w:rsidRPr="00927F59">
        <w:rPr>
          <w:rFonts w:asciiTheme="majorHAnsi" w:eastAsia="Calibri" w:hAnsiTheme="majorHAnsi" w:cstheme="minorHAnsi"/>
          <w:i/>
          <w:lang w:eastAsia="es-ES"/>
        </w:rPr>
        <w:t>WoS</w:t>
      </w:r>
      <w:proofErr w:type="spellEnd"/>
      <w:r w:rsidRPr="00927F59">
        <w:rPr>
          <w:rFonts w:asciiTheme="majorHAnsi" w:eastAsia="Calibri" w:hAnsiTheme="majorHAnsi" w:cstheme="minorHAnsi"/>
          <w:i/>
          <w:lang w:eastAsia="es-ES"/>
        </w:rPr>
        <w:t>) para tener noticia de las nuevas publicaciones de sus miembros indexadas por estas bases de datos.</w:t>
      </w:r>
    </w:p>
    <w:p w:rsid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lastRenderedPageBreak/>
        <w:drawing>
          <wp:inline distT="0" distB="0" distL="0" distR="0" wp14:anchorId="20B4212F" wp14:editId="3969C6B7">
            <wp:extent cx="5600700" cy="2152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9256" r="1243" b="23268"/>
                    <a:stretch/>
                  </pic:blipFill>
                  <pic:spPr bwMode="auto">
                    <a:xfrm>
                      <a:off x="0" y="0"/>
                      <a:ext cx="5600700" cy="21526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9: Construcción automática de la búsqueda precisa para generar la alerta.</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drawing>
          <wp:inline distT="0" distB="0" distL="0" distR="0" wp14:anchorId="29F92EA0" wp14:editId="577E894A">
            <wp:extent cx="5591175" cy="2752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256" r="1410" b="4458"/>
                    <a:stretch/>
                  </pic:blipFill>
                  <pic:spPr bwMode="auto">
                    <a:xfrm>
                      <a:off x="0" y="0"/>
                      <a:ext cx="5591175" cy="2752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10: Registro de un investigador con información de perfiles.</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drawing>
          <wp:inline distT="0" distB="0" distL="0" distR="0" wp14:anchorId="2C65BB91" wp14:editId="55D981CA">
            <wp:extent cx="5610225" cy="20955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853" r="1075" b="24463"/>
                    <a:stretch/>
                  </pic:blipFill>
                  <pic:spPr bwMode="auto">
                    <a:xfrm>
                      <a:off x="0" y="0"/>
                      <a:ext cx="5610225" cy="2095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11: Listado de publicaciones de un investigador.</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lastRenderedPageBreak/>
        <w:drawing>
          <wp:inline distT="0" distB="0" distL="0" distR="0" wp14:anchorId="1455139A" wp14:editId="1EDDC008">
            <wp:extent cx="5610225" cy="2343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450" r="1075" b="16102"/>
                    <a:stretch/>
                  </pic:blipFill>
                  <pic:spPr bwMode="auto">
                    <a:xfrm>
                      <a:off x="0" y="0"/>
                      <a:ext cx="5610225" cy="2343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12: Registro de una publicación con la información para identificarla. Próximamente se añadirán las métricas relacionadas con las bases de datos en las que esté indexada.</w:t>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hAnsiTheme="majorHAnsi"/>
          <w:i/>
          <w:noProof/>
          <w:lang w:eastAsia="es-ES"/>
        </w:rPr>
        <w:drawing>
          <wp:inline distT="0" distB="0" distL="0" distR="0" wp14:anchorId="3C1CB884" wp14:editId="34DF6FFA">
            <wp:extent cx="5600700" cy="2352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10151" r="1243" b="16102"/>
                    <a:stretch/>
                  </pic:blipFill>
                  <pic:spPr bwMode="auto">
                    <a:xfrm>
                      <a:off x="0" y="0"/>
                      <a:ext cx="5600700" cy="2352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27F59" w:rsidRPr="00927F59" w:rsidRDefault="00927F59" w:rsidP="00927F59">
      <w:pPr>
        <w:pStyle w:val="Prrafodelista"/>
        <w:tabs>
          <w:tab w:val="left" w:pos="709"/>
          <w:tab w:val="left" w:pos="1418"/>
        </w:tabs>
        <w:spacing w:after="0" w:line="240" w:lineRule="auto"/>
        <w:ind w:left="0"/>
        <w:jc w:val="center"/>
        <w:rPr>
          <w:rFonts w:asciiTheme="majorHAnsi" w:eastAsia="Calibri" w:hAnsiTheme="majorHAnsi" w:cstheme="minorHAnsi"/>
          <w:i/>
          <w:lang w:eastAsia="es-ES"/>
        </w:rPr>
      </w:pPr>
      <w:r w:rsidRPr="00927F59">
        <w:rPr>
          <w:rFonts w:asciiTheme="majorHAnsi" w:eastAsia="Calibri" w:hAnsiTheme="majorHAnsi" w:cstheme="minorHAnsi"/>
          <w:i/>
          <w:lang w:eastAsia="es-ES"/>
        </w:rPr>
        <w:t>Imagen 13: Proceso para unificar publicaciones duplicadas que puede ser notificado por el autor y validado por un bibliotecario. Posteriormente, se actualizaría esta información en SICA.</w:t>
      </w:r>
    </w:p>
    <w:p w:rsidR="00D23ECB" w:rsidRPr="0046388D" w:rsidRDefault="00D23ECB" w:rsidP="0046388D">
      <w:pPr>
        <w:spacing w:after="0" w:line="240" w:lineRule="auto"/>
        <w:jc w:val="both"/>
        <w:rPr>
          <w:rFonts w:asciiTheme="majorHAnsi" w:eastAsia="Times New Roman" w:hAnsiTheme="majorHAnsi" w:cs="Arial"/>
          <w:color w:val="000000"/>
          <w:sz w:val="24"/>
          <w:lang w:eastAsia="es-ES"/>
        </w:rPr>
      </w:pPr>
    </w:p>
    <w:p w:rsidR="00D23ECB" w:rsidRPr="0046388D" w:rsidRDefault="00D23ECB" w:rsidP="0046388D">
      <w:pPr>
        <w:spacing w:after="0" w:line="240" w:lineRule="auto"/>
        <w:jc w:val="both"/>
        <w:rPr>
          <w:rFonts w:asciiTheme="majorHAnsi" w:eastAsia="Times New Roman" w:hAnsiTheme="majorHAnsi" w:cs="Arial"/>
          <w:color w:val="000000"/>
          <w:sz w:val="24"/>
          <w:lang w:eastAsia="es-ES"/>
        </w:rPr>
      </w:pPr>
    </w:p>
    <w:p w:rsidR="00DE1B3D" w:rsidRPr="00A42B97" w:rsidRDefault="00EA6A86" w:rsidP="0046388D">
      <w:pPr>
        <w:pStyle w:val="Prrafodelista"/>
        <w:numPr>
          <w:ilvl w:val="0"/>
          <w:numId w:val="10"/>
        </w:numPr>
        <w:ind w:left="0"/>
        <w:rPr>
          <w:rFonts w:ascii="Cambria" w:eastAsia="Times New Roman" w:hAnsi="Cambria" w:cs="Times New Roman"/>
          <w:b/>
          <w:bCs/>
          <w:color w:val="7F7F7F"/>
          <w:sz w:val="24"/>
          <w:szCs w:val="24"/>
          <w:lang w:eastAsia="es-ES"/>
        </w:rPr>
      </w:pPr>
      <w:r w:rsidRPr="00A42B97">
        <w:rPr>
          <w:rFonts w:ascii="Cambria" w:eastAsia="Times New Roman" w:hAnsi="Cambria" w:cs="Times New Roman"/>
          <w:b/>
          <w:bCs/>
          <w:color w:val="7F7F7F"/>
          <w:sz w:val="24"/>
          <w:szCs w:val="24"/>
          <w:lang w:eastAsia="es-ES"/>
        </w:rPr>
        <w:t>J</w:t>
      </w:r>
      <w:r w:rsidR="00DE1B3D" w:rsidRPr="00A42B97">
        <w:rPr>
          <w:rFonts w:ascii="Cambria" w:eastAsia="Times New Roman" w:hAnsi="Cambria" w:cs="Times New Roman"/>
          <w:b/>
          <w:bCs/>
          <w:color w:val="7F7F7F"/>
          <w:sz w:val="24"/>
          <w:szCs w:val="24"/>
          <w:lang w:eastAsia="es-ES"/>
        </w:rPr>
        <w:t>ustificación de la buena práctica</w:t>
      </w:r>
    </w:p>
    <w:p w:rsidR="00DE1B3D" w:rsidRPr="00A42B97" w:rsidRDefault="00DE1B3D" w:rsidP="0046388D">
      <w:pPr>
        <w:spacing w:after="0" w:line="259" w:lineRule="auto"/>
        <w:jc w:val="both"/>
        <w:rPr>
          <w:rFonts w:ascii="Cambria" w:eastAsia="Calibri" w:hAnsi="Cambria" w:cstheme="minorHAnsi"/>
          <w:b/>
          <w:color w:val="000000" w:themeColor="text1"/>
          <w:sz w:val="24"/>
          <w:szCs w:val="24"/>
          <w:lang w:eastAsia="es-ES"/>
        </w:rPr>
      </w:pPr>
    </w:p>
    <w:p w:rsidR="00EA6A86" w:rsidRPr="00A42B97" w:rsidRDefault="00DE1B3D" w:rsidP="0046388D">
      <w:pPr>
        <w:spacing w:after="0" w:line="259" w:lineRule="auto"/>
        <w:ind w:firstLine="708"/>
        <w:jc w:val="both"/>
        <w:rPr>
          <w:rFonts w:ascii="Cambria" w:eastAsia="Times New Roman" w:hAnsi="Cambria" w:cs="Times New Roman"/>
          <w:color w:val="000000"/>
          <w:sz w:val="24"/>
          <w:szCs w:val="24"/>
          <w:lang w:eastAsia="es-ES"/>
        </w:rPr>
      </w:pPr>
      <w:r w:rsidRPr="00A42B97">
        <w:rPr>
          <w:rFonts w:ascii="Cambria" w:eastAsia="Times New Roman" w:hAnsi="Cambria" w:cs="Times New Roman"/>
          <w:color w:val="000000"/>
          <w:sz w:val="24"/>
          <w:szCs w:val="24"/>
          <w:lang w:eastAsia="es-ES"/>
        </w:rPr>
        <w:t>Se considera buena práctica porque:</w:t>
      </w:r>
    </w:p>
    <w:p w:rsidR="00E54BBC" w:rsidRPr="00A42B97" w:rsidRDefault="00E54BBC" w:rsidP="0046388D">
      <w:pPr>
        <w:spacing w:after="0" w:line="259" w:lineRule="auto"/>
        <w:jc w:val="both"/>
        <w:rPr>
          <w:rFonts w:ascii="Cambria" w:eastAsia="Times New Roman" w:hAnsi="Cambria" w:cs="Times New Roman"/>
          <w:color w:val="000000"/>
          <w:sz w:val="24"/>
          <w:szCs w:val="24"/>
          <w:lang w:eastAsia="es-ES"/>
        </w:rPr>
      </w:pPr>
    </w:p>
    <w:p w:rsidR="00E54BBC" w:rsidRPr="00A42B97" w:rsidRDefault="009B77BF" w:rsidP="00F22C05">
      <w:pPr>
        <w:pStyle w:val="Prrafodelista"/>
        <w:numPr>
          <w:ilvl w:val="0"/>
          <w:numId w:val="12"/>
        </w:numPr>
        <w:spacing w:before="120" w:after="160" w:line="240" w:lineRule="auto"/>
        <w:ind w:left="0" w:hanging="357"/>
        <w:contextualSpacing w:val="0"/>
        <w:jc w:val="both"/>
        <w:rPr>
          <w:rFonts w:ascii="Cambria" w:eastAsia="Calibri" w:hAnsi="Cambria" w:cs="Arial"/>
          <w:sz w:val="24"/>
          <w:szCs w:val="24"/>
          <w:lang w:eastAsia="es-ES"/>
        </w:rPr>
      </w:pPr>
      <w:r w:rsidRPr="00A42B97">
        <w:rPr>
          <w:rFonts w:ascii="Cambria" w:eastAsia="Calibri" w:hAnsi="Cambria" w:cs="Arial"/>
          <w:sz w:val="24"/>
          <w:szCs w:val="24"/>
          <w:lang w:eastAsia="es-ES"/>
        </w:rPr>
        <w:t>Se ha creado un servicio específico de apoyo al Vicerrectorado de Investigación</w:t>
      </w:r>
      <w:r w:rsidR="000220B7" w:rsidRPr="00A42B97">
        <w:rPr>
          <w:rFonts w:ascii="Cambria" w:eastAsia="Calibri" w:hAnsi="Cambria" w:cs="Arial"/>
          <w:sz w:val="24"/>
          <w:szCs w:val="24"/>
          <w:lang w:eastAsia="es-ES"/>
        </w:rPr>
        <w:t xml:space="preserve">, </w:t>
      </w:r>
      <w:r w:rsidR="00F22C05" w:rsidRPr="00A42B97">
        <w:rPr>
          <w:rFonts w:ascii="Cambria" w:eastAsia="Calibri" w:hAnsi="Cambria" w:cs="Arial"/>
          <w:sz w:val="24"/>
          <w:szCs w:val="24"/>
          <w:lang w:eastAsia="es-ES"/>
        </w:rPr>
        <w:t>dentro de la Biblioteca, que le</w:t>
      </w:r>
      <w:r w:rsidR="000220B7" w:rsidRPr="00A42B97">
        <w:rPr>
          <w:rFonts w:ascii="Cambria" w:eastAsia="Calibri" w:hAnsi="Cambria" w:cs="Arial"/>
          <w:sz w:val="24"/>
          <w:szCs w:val="24"/>
          <w:lang w:eastAsia="es-ES"/>
        </w:rPr>
        <w:t xml:space="preserve"> aporta </w:t>
      </w:r>
      <w:r w:rsidR="00F22C05" w:rsidRPr="00A42B97">
        <w:rPr>
          <w:rFonts w:ascii="Cambria" w:eastAsia="Calibri" w:hAnsi="Cambria" w:cs="Arial"/>
          <w:sz w:val="24"/>
          <w:szCs w:val="24"/>
          <w:lang w:eastAsia="es-ES"/>
        </w:rPr>
        <w:t>datos fundamentales para el gobierno de la investigación y a los propios investigadores aumento de la visibilidad de su producción científica.</w:t>
      </w:r>
    </w:p>
    <w:p w:rsidR="009B77BF" w:rsidRPr="00A42B97" w:rsidRDefault="00F22C05" w:rsidP="00F22C05">
      <w:pPr>
        <w:pStyle w:val="Prrafodelista"/>
        <w:numPr>
          <w:ilvl w:val="0"/>
          <w:numId w:val="12"/>
        </w:numPr>
        <w:spacing w:before="120" w:after="160" w:line="240" w:lineRule="auto"/>
        <w:ind w:left="0" w:hanging="357"/>
        <w:contextualSpacing w:val="0"/>
        <w:jc w:val="both"/>
        <w:rPr>
          <w:rFonts w:ascii="Cambria" w:eastAsia="Calibri" w:hAnsi="Cambria" w:cs="Arial"/>
          <w:sz w:val="24"/>
          <w:szCs w:val="24"/>
          <w:lang w:eastAsia="es-ES"/>
        </w:rPr>
      </w:pPr>
      <w:r w:rsidRPr="00A42B97">
        <w:rPr>
          <w:rFonts w:ascii="Cambria" w:eastAsia="Calibri" w:hAnsi="Cambria" w:cs="Arial"/>
          <w:sz w:val="24"/>
          <w:szCs w:val="24"/>
          <w:lang w:eastAsia="es-ES"/>
        </w:rPr>
        <w:t>La UB e</w:t>
      </w:r>
      <w:r w:rsidR="009B77BF" w:rsidRPr="00A42B97">
        <w:rPr>
          <w:rFonts w:ascii="Cambria" w:eastAsia="Calibri" w:hAnsi="Cambria" w:cs="Arial"/>
          <w:sz w:val="24"/>
          <w:szCs w:val="24"/>
          <w:lang w:eastAsia="es-ES"/>
        </w:rPr>
        <w:t xml:space="preserve">stá aglutinando información dispersa dentro </w:t>
      </w:r>
      <w:r w:rsidR="000220B7" w:rsidRPr="00A42B97">
        <w:rPr>
          <w:rFonts w:ascii="Cambria" w:eastAsia="Calibri" w:hAnsi="Cambria" w:cs="Arial"/>
          <w:sz w:val="24"/>
          <w:szCs w:val="24"/>
          <w:lang w:eastAsia="es-ES"/>
        </w:rPr>
        <w:t>de la I</w:t>
      </w:r>
      <w:r w:rsidR="009B77BF" w:rsidRPr="00A42B97">
        <w:rPr>
          <w:rFonts w:ascii="Cambria" w:eastAsia="Calibri" w:hAnsi="Cambria" w:cs="Arial"/>
          <w:sz w:val="24"/>
          <w:szCs w:val="24"/>
          <w:lang w:eastAsia="es-ES"/>
        </w:rPr>
        <w:t>nstitución, creando sinergias con otros servicios, tanto internos como externos a la US.</w:t>
      </w:r>
    </w:p>
    <w:p w:rsidR="00872698" w:rsidRPr="00A42B97" w:rsidRDefault="009B77BF" w:rsidP="00F22C05">
      <w:pPr>
        <w:pStyle w:val="Prrafodelista"/>
        <w:numPr>
          <w:ilvl w:val="0"/>
          <w:numId w:val="12"/>
        </w:numPr>
        <w:spacing w:before="120" w:after="160" w:line="240" w:lineRule="auto"/>
        <w:ind w:left="0" w:hanging="357"/>
        <w:contextualSpacing w:val="0"/>
        <w:jc w:val="both"/>
        <w:rPr>
          <w:rFonts w:ascii="Cambria" w:eastAsia="Calibri" w:hAnsi="Cambria" w:cs="Arial"/>
          <w:sz w:val="24"/>
          <w:szCs w:val="24"/>
          <w:lang w:eastAsia="es-ES"/>
        </w:rPr>
      </w:pPr>
      <w:r w:rsidRPr="00A42B97">
        <w:rPr>
          <w:rFonts w:ascii="Cambria" w:eastAsia="Calibri" w:hAnsi="Cambria" w:cs="Arial"/>
          <w:sz w:val="24"/>
          <w:szCs w:val="24"/>
          <w:lang w:eastAsia="es-ES"/>
        </w:rPr>
        <w:t>Se ha establecido una participación directa en los planes y actuaciones promovidos por el Vicerrectorado de Investigación, que a su vez apoya las propuestas y herramientas generadas dentro de la Unidad.</w:t>
      </w:r>
    </w:p>
    <w:p w:rsidR="00A42B97" w:rsidRDefault="009B77BF" w:rsidP="00A42B97">
      <w:pPr>
        <w:pStyle w:val="Prrafodelista"/>
        <w:numPr>
          <w:ilvl w:val="0"/>
          <w:numId w:val="12"/>
        </w:numPr>
        <w:spacing w:before="120" w:after="160" w:line="240" w:lineRule="auto"/>
        <w:ind w:left="0" w:hanging="357"/>
        <w:contextualSpacing w:val="0"/>
        <w:jc w:val="both"/>
        <w:rPr>
          <w:rFonts w:ascii="Cambria" w:eastAsia="Calibri" w:hAnsi="Cambria" w:cs="Arial"/>
          <w:sz w:val="24"/>
          <w:szCs w:val="24"/>
          <w:lang w:eastAsia="es-ES"/>
        </w:rPr>
      </w:pPr>
      <w:r w:rsidRPr="00A42B97">
        <w:rPr>
          <w:rFonts w:ascii="Cambria" w:eastAsia="Calibri" w:hAnsi="Cambria" w:cs="Arial"/>
          <w:sz w:val="24"/>
          <w:szCs w:val="24"/>
          <w:lang w:eastAsia="es-ES"/>
        </w:rPr>
        <w:lastRenderedPageBreak/>
        <w:t xml:space="preserve">Se está </w:t>
      </w:r>
      <w:r w:rsidR="004C4955" w:rsidRPr="00A42B97">
        <w:rPr>
          <w:rFonts w:ascii="Cambria" w:eastAsia="Calibri" w:hAnsi="Cambria" w:cs="Arial"/>
          <w:sz w:val="24"/>
          <w:szCs w:val="24"/>
          <w:lang w:eastAsia="es-ES"/>
        </w:rPr>
        <w:t>delimitando</w:t>
      </w:r>
      <w:r w:rsidRPr="00A42B97">
        <w:rPr>
          <w:rFonts w:ascii="Cambria" w:eastAsia="Calibri" w:hAnsi="Cambria" w:cs="Arial"/>
          <w:sz w:val="24"/>
          <w:szCs w:val="24"/>
          <w:lang w:eastAsia="es-ES"/>
        </w:rPr>
        <w:t xml:space="preserve"> un servicio </w:t>
      </w:r>
      <w:r w:rsidR="004C4955" w:rsidRPr="00A42B97">
        <w:rPr>
          <w:rFonts w:ascii="Cambria" w:eastAsia="Calibri" w:hAnsi="Cambria" w:cs="Arial"/>
          <w:sz w:val="24"/>
          <w:szCs w:val="24"/>
          <w:lang w:eastAsia="es-ES"/>
        </w:rPr>
        <w:t xml:space="preserve">específico </w:t>
      </w:r>
      <w:r w:rsidRPr="00A42B97">
        <w:rPr>
          <w:rFonts w:ascii="Cambria" w:eastAsia="Calibri" w:hAnsi="Cambria" w:cs="Arial"/>
          <w:sz w:val="24"/>
          <w:szCs w:val="24"/>
          <w:lang w:eastAsia="es-ES"/>
        </w:rPr>
        <w:t xml:space="preserve">alrededor de la unificación de perfiles e identificación de las publicaciones asociadas, que será incluido como una tarea </w:t>
      </w:r>
      <w:r w:rsidR="004C4955" w:rsidRPr="00A42B97">
        <w:rPr>
          <w:rFonts w:ascii="Cambria" w:eastAsia="Calibri" w:hAnsi="Cambria" w:cs="Arial"/>
          <w:sz w:val="24"/>
          <w:szCs w:val="24"/>
          <w:lang w:eastAsia="es-ES"/>
        </w:rPr>
        <w:t>concreta</w:t>
      </w:r>
      <w:r w:rsidRPr="00A42B97">
        <w:rPr>
          <w:rFonts w:ascii="Cambria" w:eastAsia="Calibri" w:hAnsi="Cambria" w:cs="Arial"/>
          <w:sz w:val="24"/>
          <w:szCs w:val="24"/>
          <w:lang w:eastAsia="es-ES"/>
        </w:rPr>
        <w:t xml:space="preserve"> dentro del perfil bibliotecario </w:t>
      </w:r>
      <w:r w:rsidR="004C4955" w:rsidRPr="00A42B97">
        <w:rPr>
          <w:rFonts w:ascii="Cambria" w:eastAsia="Calibri" w:hAnsi="Cambria" w:cs="Arial"/>
          <w:sz w:val="24"/>
          <w:szCs w:val="24"/>
          <w:lang w:eastAsia="es-ES"/>
        </w:rPr>
        <w:t>con</w:t>
      </w:r>
      <w:r w:rsidRPr="00A42B97">
        <w:rPr>
          <w:rFonts w:ascii="Cambria" w:eastAsia="Calibri" w:hAnsi="Cambria" w:cs="Arial"/>
          <w:sz w:val="24"/>
          <w:szCs w:val="24"/>
          <w:lang w:eastAsia="es-ES"/>
        </w:rPr>
        <w:t xml:space="preserve"> apoyo a la investigación.</w:t>
      </w:r>
    </w:p>
    <w:p w:rsidR="00F22C05" w:rsidRPr="00A42B97" w:rsidRDefault="00D23ECB" w:rsidP="00A42B97">
      <w:pPr>
        <w:pStyle w:val="Prrafodelista"/>
        <w:numPr>
          <w:ilvl w:val="0"/>
          <w:numId w:val="12"/>
        </w:numPr>
        <w:spacing w:before="120" w:after="160" w:line="240" w:lineRule="auto"/>
        <w:ind w:left="0" w:hanging="357"/>
        <w:contextualSpacing w:val="0"/>
        <w:jc w:val="both"/>
        <w:rPr>
          <w:rFonts w:ascii="Cambria" w:eastAsia="Calibri" w:hAnsi="Cambria" w:cs="Arial"/>
          <w:sz w:val="24"/>
          <w:szCs w:val="24"/>
          <w:lang w:eastAsia="es-ES"/>
        </w:rPr>
      </w:pPr>
      <w:r w:rsidRPr="00A42B97">
        <w:rPr>
          <w:rFonts w:ascii="Cambria" w:eastAsia="Calibri" w:hAnsi="Cambria" w:cs="Arial"/>
          <w:sz w:val="24"/>
          <w:szCs w:val="24"/>
          <w:lang w:eastAsia="es-ES"/>
        </w:rPr>
        <w:t xml:space="preserve">Es un proyecto que está en expansión, ofreciendo cada vez más servicios añadidos: generación de alertas en </w:t>
      </w:r>
      <w:r w:rsidRPr="00A42B97">
        <w:rPr>
          <w:rFonts w:ascii="Cambria" w:eastAsia="Calibri" w:hAnsi="Cambria" w:cs="Arial"/>
          <w:i/>
          <w:sz w:val="24"/>
          <w:szCs w:val="24"/>
          <w:lang w:eastAsia="es-ES"/>
        </w:rPr>
        <w:t>Scopus</w:t>
      </w:r>
      <w:r w:rsidRPr="00A42B97">
        <w:rPr>
          <w:rFonts w:ascii="Cambria" w:eastAsia="Calibri" w:hAnsi="Cambria" w:cs="Arial"/>
          <w:sz w:val="24"/>
          <w:szCs w:val="24"/>
          <w:lang w:eastAsia="es-ES"/>
        </w:rPr>
        <w:t xml:space="preserve"> y </w:t>
      </w:r>
      <w:r w:rsidRPr="00A42B97">
        <w:rPr>
          <w:rFonts w:ascii="Cambria" w:eastAsia="Calibri" w:hAnsi="Cambria" w:cs="Arial"/>
          <w:i/>
          <w:sz w:val="24"/>
          <w:szCs w:val="24"/>
          <w:lang w:eastAsia="es-ES"/>
        </w:rPr>
        <w:t>WoS,</w:t>
      </w:r>
      <w:r w:rsidRPr="00A42B97">
        <w:rPr>
          <w:rFonts w:ascii="Cambria" w:eastAsia="Calibri" w:hAnsi="Cambria" w:cs="Arial"/>
          <w:sz w:val="24"/>
          <w:szCs w:val="24"/>
          <w:lang w:eastAsia="es-ES"/>
        </w:rPr>
        <w:t xml:space="preserve"> unificación de publicaciones duplicadas, inclusión de métricas e informes bibliométricos…</w:t>
      </w:r>
    </w:p>
    <w:p w:rsidR="00095F2B" w:rsidRPr="00A42B97" w:rsidRDefault="00F22C05" w:rsidP="00F22C05">
      <w:pPr>
        <w:pStyle w:val="Prrafodelista"/>
        <w:numPr>
          <w:ilvl w:val="0"/>
          <w:numId w:val="12"/>
        </w:numPr>
        <w:spacing w:after="160" w:line="240" w:lineRule="auto"/>
        <w:ind w:left="0"/>
        <w:jc w:val="both"/>
        <w:rPr>
          <w:rFonts w:ascii="Cambria" w:eastAsia="Calibri" w:hAnsi="Cambria" w:cs="Arial"/>
          <w:sz w:val="24"/>
          <w:szCs w:val="24"/>
          <w:lang w:eastAsia="es-ES"/>
        </w:rPr>
      </w:pPr>
      <w:r w:rsidRPr="00A42B97">
        <w:rPr>
          <w:rFonts w:ascii="Cambria" w:eastAsia="Calibri" w:hAnsi="Cambria" w:cs="Arial"/>
          <w:sz w:val="24"/>
          <w:szCs w:val="24"/>
          <w:lang w:eastAsia="es-ES"/>
        </w:rPr>
        <w:t xml:space="preserve">En definitiva, </w:t>
      </w:r>
      <w:r w:rsidR="000220B7" w:rsidRPr="00A42B97">
        <w:rPr>
          <w:rFonts w:ascii="Cambria" w:eastAsia="Calibri" w:hAnsi="Cambria" w:cs="Arial"/>
          <w:sz w:val="24"/>
          <w:szCs w:val="24"/>
          <w:lang w:eastAsia="es-ES"/>
        </w:rPr>
        <w:t>La UB</w:t>
      </w:r>
      <w:r w:rsidR="00095F2B" w:rsidRPr="00A42B97">
        <w:rPr>
          <w:rFonts w:ascii="Cambria" w:eastAsia="Calibri" w:hAnsi="Cambria" w:cs="Arial"/>
          <w:sz w:val="24"/>
          <w:szCs w:val="24"/>
          <w:lang w:eastAsia="es-ES"/>
        </w:rPr>
        <w:t xml:space="preserve"> aporta</w:t>
      </w:r>
      <w:r w:rsidRPr="00A42B97">
        <w:rPr>
          <w:rFonts w:ascii="Cambria" w:eastAsia="Calibri" w:hAnsi="Cambria" w:cs="Arial"/>
          <w:sz w:val="24"/>
          <w:szCs w:val="24"/>
          <w:lang w:eastAsia="es-ES"/>
        </w:rPr>
        <w:t xml:space="preserve"> una mejor valoración del servicio de Biblioteca entre la comunidad universitaria</w:t>
      </w:r>
    </w:p>
    <w:p w:rsidR="00872698" w:rsidRPr="0046388D" w:rsidRDefault="00872698" w:rsidP="0046388D">
      <w:pPr>
        <w:pStyle w:val="Prrafodelista"/>
        <w:spacing w:after="160" w:line="259" w:lineRule="auto"/>
        <w:ind w:left="0"/>
        <w:jc w:val="both"/>
        <w:rPr>
          <w:rFonts w:asciiTheme="majorHAnsi" w:eastAsia="Calibri" w:hAnsiTheme="majorHAnsi" w:cstheme="minorHAnsi"/>
          <w:b/>
          <w:sz w:val="24"/>
          <w:lang w:eastAsia="es-ES"/>
        </w:rPr>
      </w:pPr>
    </w:p>
    <w:p w:rsidR="0011072B" w:rsidRPr="00A42B97" w:rsidRDefault="0011072B" w:rsidP="0046388D">
      <w:pPr>
        <w:pStyle w:val="Prrafodelista"/>
        <w:numPr>
          <w:ilvl w:val="0"/>
          <w:numId w:val="10"/>
        </w:numPr>
        <w:tabs>
          <w:tab w:val="left" w:pos="709"/>
          <w:tab w:val="left" w:pos="3432"/>
        </w:tabs>
        <w:spacing w:after="0" w:line="240" w:lineRule="auto"/>
        <w:ind w:left="0"/>
        <w:rPr>
          <w:rFonts w:ascii="Cambria" w:eastAsia="Calibri" w:hAnsi="Cambria" w:cstheme="minorHAnsi"/>
          <w:sz w:val="24"/>
          <w:szCs w:val="24"/>
          <w:lang w:eastAsia="es-ES"/>
        </w:rPr>
      </w:pPr>
      <w:r w:rsidRPr="00A42B97">
        <w:rPr>
          <w:rFonts w:ascii="Cambria" w:eastAsia="Times New Roman" w:hAnsi="Cambria" w:cs="Times New Roman"/>
          <w:b/>
          <w:bCs/>
          <w:color w:val="7F7F7F"/>
          <w:sz w:val="24"/>
          <w:szCs w:val="24"/>
          <w:lang w:eastAsia="es-ES"/>
        </w:rPr>
        <w:t>Evidencias en la Memoria</w:t>
      </w:r>
      <w:r w:rsidR="00E54BBC" w:rsidRPr="00A42B97">
        <w:rPr>
          <w:rFonts w:ascii="Cambria" w:eastAsia="Times New Roman" w:hAnsi="Cambria" w:cs="Times New Roman"/>
          <w:b/>
          <w:bCs/>
          <w:color w:val="7F7F7F"/>
          <w:sz w:val="24"/>
          <w:szCs w:val="24"/>
          <w:lang w:eastAsia="es-ES"/>
        </w:rPr>
        <w:t xml:space="preserve"> EFQM </w:t>
      </w:r>
      <w:r w:rsidRPr="00A42B97">
        <w:rPr>
          <w:rFonts w:ascii="Cambria" w:eastAsia="Times New Roman" w:hAnsi="Cambria" w:cs="Times New Roman"/>
          <w:b/>
          <w:bCs/>
          <w:color w:val="7F7F7F"/>
          <w:sz w:val="24"/>
          <w:szCs w:val="24"/>
          <w:lang w:eastAsia="es-ES"/>
        </w:rPr>
        <w:t xml:space="preserve">BUS </w:t>
      </w:r>
      <w:r w:rsidR="00872698" w:rsidRPr="00A42B97">
        <w:rPr>
          <w:rFonts w:ascii="Cambria" w:eastAsia="Times New Roman" w:hAnsi="Cambria" w:cs="Times New Roman"/>
          <w:b/>
          <w:bCs/>
          <w:color w:val="7F7F7F"/>
          <w:sz w:val="24"/>
          <w:szCs w:val="24"/>
          <w:lang w:eastAsia="es-ES"/>
        </w:rPr>
        <w:t>2018</w:t>
      </w:r>
    </w:p>
    <w:p w:rsidR="0075630A" w:rsidRPr="00A42B97" w:rsidRDefault="0075630A" w:rsidP="0046388D">
      <w:pPr>
        <w:pStyle w:val="Prrafodelista"/>
        <w:tabs>
          <w:tab w:val="left" w:pos="709"/>
          <w:tab w:val="left" w:pos="3432"/>
        </w:tabs>
        <w:spacing w:after="0" w:line="240" w:lineRule="auto"/>
        <w:ind w:left="0"/>
        <w:rPr>
          <w:rFonts w:ascii="Cambria" w:eastAsia="Calibri" w:hAnsi="Cambria" w:cstheme="minorHAnsi"/>
          <w:sz w:val="24"/>
          <w:szCs w:val="24"/>
          <w:lang w:eastAsia="es-ES"/>
        </w:rPr>
      </w:pPr>
      <w:bookmarkStart w:id="0" w:name="_GoBack"/>
      <w:bookmarkEnd w:id="0"/>
    </w:p>
    <w:p w:rsidR="002B7072" w:rsidRPr="0046388D" w:rsidRDefault="00872698" w:rsidP="00A42B97">
      <w:pPr>
        <w:pStyle w:val="Prrafodelista"/>
        <w:tabs>
          <w:tab w:val="left" w:pos="284"/>
          <w:tab w:val="left" w:pos="1418"/>
        </w:tabs>
        <w:spacing w:after="0" w:line="240" w:lineRule="auto"/>
        <w:ind w:left="0"/>
        <w:rPr>
          <w:rFonts w:asciiTheme="majorHAnsi" w:eastAsia="Calibri" w:hAnsiTheme="majorHAnsi" w:cstheme="minorHAnsi"/>
          <w:sz w:val="24"/>
          <w:lang w:eastAsia="es-ES"/>
        </w:rPr>
      </w:pPr>
      <w:r w:rsidRPr="00A42B97">
        <w:rPr>
          <w:rFonts w:ascii="Cambria" w:eastAsia="Calibri" w:hAnsi="Cambria" w:cstheme="minorHAnsi"/>
          <w:sz w:val="24"/>
          <w:szCs w:val="24"/>
          <w:lang w:eastAsia="es-ES"/>
        </w:rPr>
        <w:tab/>
      </w:r>
      <w:r w:rsidR="00A42B97" w:rsidRPr="00A42B97">
        <w:rPr>
          <w:rFonts w:ascii="Cambria" w:eastAsia="Calibri" w:hAnsi="Cambria" w:cstheme="minorHAnsi"/>
          <w:sz w:val="24"/>
          <w:szCs w:val="24"/>
          <w:lang w:eastAsia="es-ES"/>
        </w:rPr>
        <w:t>5d.6, 9a</w:t>
      </w:r>
    </w:p>
    <w:p w:rsidR="00BD140A" w:rsidRPr="0046388D" w:rsidRDefault="00BD140A" w:rsidP="0046388D">
      <w:pPr>
        <w:pStyle w:val="Prrafodelista"/>
        <w:tabs>
          <w:tab w:val="left" w:pos="709"/>
          <w:tab w:val="left" w:pos="1418"/>
        </w:tabs>
        <w:spacing w:after="0" w:line="240" w:lineRule="auto"/>
        <w:ind w:left="0"/>
        <w:rPr>
          <w:rFonts w:asciiTheme="majorHAnsi" w:eastAsia="Calibri" w:hAnsiTheme="majorHAnsi" w:cstheme="minorHAnsi"/>
          <w:sz w:val="24"/>
          <w:lang w:eastAsia="es-ES"/>
        </w:rPr>
      </w:pPr>
    </w:p>
    <w:p w:rsidR="00BD140A" w:rsidRPr="0046388D" w:rsidRDefault="00BD140A" w:rsidP="0046388D">
      <w:pPr>
        <w:pStyle w:val="Prrafodelista"/>
        <w:tabs>
          <w:tab w:val="left" w:pos="709"/>
          <w:tab w:val="left" w:pos="1418"/>
        </w:tabs>
        <w:spacing w:after="0" w:line="240" w:lineRule="auto"/>
        <w:ind w:left="0"/>
        <w:rPr>
          <w:rFonts w:asciiTheme="majorHAnsi" w:eastAsia="Calibri" w:hAnsiTheme="majorHAnsi" w:cstheme="minorHAnsi"/>
          <w:sz w:val="24"/>
          <w:lang w:eastAsia="es-ES"/>
        </w:rPr>
      </w:pPr>
    </w:p>
    <w:p w:rsidR="00BD140A" w:rsidRPr="0046388D" w:rsidRDefault="00BD140A" w:rsidP="0046388D">
      <w:pPr>
        <w:pStyle w:val="Prrafodelista"/>
        <w:tabs>
          <w:tab w:val="left" w:pos="709"/>
          <w:tab w:val="left" w:pos="1418"/>
        </w:tabs>
        <w:spacing w:after="0" w:line="240" w:lineRule="auto"/>
        <w:ind w:left="0"/>
        <w:rPr>
          <w:rFonts w:asciiTheme="majorHAnsi" w:eastAsia="Calibri" w:hAnsiTheme="majorHAnsi" w:cstheme="minorHAnsi"/>
          <w:sz w:val="24"/>
          <w:lang w:eastAsia="es-ES"/>
        </w:rPr>
      </w:pPr>
    </w:p>
    <w:p w:rsidR="002B7072" w:rsidRPr="0046388D" w:rsidRDefault="002B7072" w:rsidP="0046388D">
      <w:pPr>
        <w:pStyle w:val="Prrafodelista"/>
        <w:tabs>
          <w:tab w:val="left" w:pos="709"/>
          <w:tab w:val="left" w:pos="1418"/>
        </w:tabs>
        <w:spacing w:after="0" w:line="240" w:lineRule="auto"/>
        <w:ind w:left="0"/>
        <w:rPr>
          <w:rFonts w:asciiTheme="majorHAnsi" w:eastAsia="Calibri" w:hAnsiTheme="majorHAnsi" w:cstheme="minorHAnsi"/>
          <w:sz w:val="24"/>
          <w:lang w:eastAsia="es-ES"/>
        </w:rPr>
      </w:pPr>
    </w:p>
    <w:p w:rsidR="002B7072" w:rsidRPr="0046388D" w:rsidRDefault="002B7072" w:rsidP="0046388D">
      <w:pPr>
        <w:pStyle w:val="Prrafodelista"/>
        <w:tabs>
          <w:tab w:val="left" w:pos="709"/>
          <w:tab w:val="left" w:pos="1418"/>
        </w:tabs>
        <w:spacing w:after="0" w:line="240" w:lineRule="auto"/>
        <w:ind w:left="0"/>
        <w:rPr>
          <w:rFonts w:asciiTheme="majorHAnsi" w:eastAsia="Calibri" w:hAnsiTheme="majorHAnsi" w:cstheme="minorHAnsi"/>
          <w:sz w:val="24"/>
          <w:lang w:eastAsia="es-ES"/>
        </w:rPr>
      </w:pPr>
    </w:p>
    <w:p w:rsidR="002B7072" w:rsidRPr="0046388D" w:rsidRDefault="002B7072" w:rsidP="0046388D">
      <w:pPr>
        <w:pStyle w:val="Prrafodelista"/>
        <w:tabs>
          <w:tab w:val="left" w:pos="709"/>
          <w:tab w:val="left" w:pos="1418"/>
        </w:tabs>
        <w:spacing w:after="0" w:line="240" w:lineRule="auto"/>
        <w:ind w:left="0"/>
        <w:rPr>
          <w:rFonts w:asciiTheme="majorHAnsi" w:eastAsia="Calibri" w:hAnsiTheme="majorHAnsi" w:cstheme="minorHAnsi"/>
          <w:sz w:val="24"/>
          <w:lang w:eastAsia="es-ES"/>
        </w:rPr>
      </w:pPr>
    </w:p>
    <w:sectPr w:rsidR="002B7072" w:rsidRPr="0046388D" w:rsidSect="0046388D">
      <w:headerReference w:type="default" r:id="rId21"/>
      <w:footerReference w:type="default" r:id="rId22"/>
      <w:headerReference w:type="first" r:id="rId23"/>
      <w:footerReference w:type="first" r:id="rId24"/>
      <w:pgSz w:w="11906" w:h="16838"/>
      <w:pgMar w:top="1701" w:right="1274" w:bottom="1418" w:left="1560" w:header="709" w:footer="5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2F4" w:rsidRDefault="00B912F4" w:rsidP="00B84C0D">
      <w:pPr>
        <w:spacing w:after="0" w:line="240" w:lineRule="auto"/>
      </w:pPr>
      <w:r>
        <w:separator/>
      </w:r>
    </w:p>
  </w:endnote>
  <w:endnote w:type="continuationSeparator" w:id="0">
    <w:p w:rsidR="00B912F4" w:rsidRDefault="00B912F4" w:rsidP="00B8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00388"/>
      <w:docPartObj>
        <w:docPartGallery w:val="Page Numbers (Bottom of Page)"/>
        <w:docPartUnique/>
      </w:docPartObj>
    </w:sdtPr>
    <w:sdtEndPr>
      <w:rPr>
        <w:sz w:val="16"/>
        <w:szCs w:val="16"/>
      </w:rPr>
    </w:sdtEndPr>
    <w:sdtContent>
      <w:p w:rsidR="009E7AE0" w:rsidRPr="00DE1B3D" w:rsidRDefault="009E7AE0">
        <w:pPr>
          <w:pStyle w:val="Piedepgina"/>
          <w:jc w:val="right"/>
          <w:rPr>
            <w:sz w:val="16"/>
            <w:szCs w:val="16"/>
          </w:rPr>
        </w:pPr>
        <w:r w:rsidRPr="00DE1B3D">
          <w:rPr>
            <w:sz w:val="16"/>
            <w:szCs w:val="16"/>
          </w:rPr>
          <w:fldChar w:fldCharType="begin"/>
        </w:r>
        <w:r w:rsidRPr="00DE1B3D">
          <w:rPr>
            <w:sz w:val="16"/>
            <w:szCs w:val="16"/>
          </w:rPr>
          <w:instrText>PAGE   \* MERGEFORMAT</w:instrText>
        </w:r>
        <w:r w:rsidRPr="00DE1B3D">
          <w:rPr>
            <w:sz w:val="16"/>
            <w:szCs w:val="16"/>
          </w:rPr>
          <w:fldChar w:fldCharType="separate"/>
        </w:r>
        <w:r w:rsidR="00927F59">
          <w:rPr>
            <w:noProof/>
            <w:sz w:val="16"/>
            <w:szCs w:val="16"/>
          </w:rPr>
          <w:t>4</w:t>
        </w:r>
        <w:r w:rsidRPr="00DE1B3D">
          <w:rPr>
            <w:sz w:val="16"/>
            <w:szCs w:val="16"/>
          </w:rPr>
          <w:fldChar w:fldCharType="end"/>
        </w:r>
      </w:p>
    </w:sdtContent>
  </w:sdt>
  <w:p w:rsidR="009E7AE0" w:rsidRPr="0017177C" w:rsidRDefault="009E7AE0">
    <w:pPr>
      <w:pStyle w:val="Piedepgina"/>
      <w:rPr>
        <w:i/>
        <w:sz w:val="16"/>
        <w:szCs w:val="16"/>
      </w:rPr>
    </w:pPr>
    <w:r>
      <w:rPr>
        <w:i/>
        <w:sz w:val="16"/>
        <w:szCs w:val="16"/>
      </w:rPr>
      <w:t xml:space="preserve">Buenas Prácticas </w:t>
    </w:r>
    <w:r w:rsidRPr="0046388D">
      <w:rPr>
        <w:i/>
        <w:sz w:val="16"/>
        <w:szCs w:val="16"/>
      </w:rPr>
      <w:t>de la BUS 2018: Unidad de Bibliometr</w:t>
    </w:r>
    <w:r>
      <w:rPr>
        <w:i/>
        <w:sz w:val="16"/>
        <w:szCs w:val="16"/>
      </w:rPr>
      <w:t>í</w:t>
    </w:r>
    <w:r w:rsidRPr="0046388D">
      <w:rPr>
        <w:i/>
        <w:sz w:val="16"/>
        <w:szCs w:val="16"/>
      </w:rPr>
      <w: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AE0" w:rsidRPr="00124814" w:rsidRDefault="009E7AE0">
    <w:pPr>
      <w:pStyle w:val="Piedepgina"/>
      <w:rPr>
        <w:i/>
        <w:sz w:val="16"/>
        <w:szCs w:val="16"/>
      </w:rPr>
    </w:pPr>
    <w:r>
      <w:rPr>
        <w:i/>
        <w:sz w:val="16"/>
        <w:szCs w:val="16"/>
      </w:rPr>
      <w:t>Buena Práctica de la BUS. ICASUS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2F4" w:rsidRDefault="00B912F4" w:rsidP="00B84C0D">
      <w:pPr>
        <w:spacing w:after="0" w:line="240" w:lineRule="auto"/>
      </w:pPr>
      <w:r>
        <w:separator/>
      </w:r>
    </w:p>
  </w:footnote>
  <w:footnote w:type="continuationSeparator" w:id="0">
    <w:p w:rsidR="00B912F4" w:rsidRDefault="00B912F4" w:rsidP="00B84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AE0" w:rsidRDefault="009E7AE0">
    <w:pPr>
      <w:pStyle w:val="Encabezado"/>
    </w:pPr>
    <w:r w:rsidRPr="00B84C0D">
      <w:rPr>
        <w:noProof/>
        <w:lang w:eastAsia="es-ES"/>
      </w:rPr>
      <w:drawing>
        <wp:anchor distT="0" distB="0" distL="114300" distR="114300" simplePos="0" relativeHeight="251659264" behindDoc="0" locked="0" layoutInCell="1" allowOverlap="1" wp14:anchorId="74143140" wp14:editId="45B25265">
          <wp:simplePos x="0" y="0"/>
          <wp:positionH relativeFrom="column">
            <wp:posOffset>-784225</wp:posOffset>
          </wp:positionH>
          <wp:positionV relativeFrom="paragraph">
            <wp:posOffset>-172720</wp:posOffset>
          </wp:positionV>
          <wp:extent cx="1278890" cy="422275"/>
          <wp:effectExtent l="19050" t="0" r="0" b="0"/>
          <wp:wrapSquare wrapText="bothSides"/>
          <wp:docPr id="14"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AE0" w:rsidRDefault="009E7AE0">
    <w:pPr>
      <w:pStyle w:val="Encabezado"/>
    </w:pPr>
    <w:r>
      <w:rPr>
        <w:noProof/>
        <w:lang w:eastAsia="es-ES"/>
      </w:rPr>
      <w:drawing>
        <wp:anchor distT="0" distB="0" distL="114300" distR="114300" simplePos="0" relativeHeight="251660288" behindDoc="0" locked="0" layoutInCell="1" allowOverlap="1" wp14:anchorId="650FC721" wp14:editId="2957200C">
          <wp:simplePos x="0" y="0"/>
          <wp:positionH relativeFrom="column">
            <wp:posOffset>-631825</wp:posOffset>
          </wp:positionH>
          <wp:positionV relativeFrom="paragraph">
            <wp:posOffset>635</wp:posOffset>
          </wp:positionV>
          <wp:extent cx="1144270" cy="381000"/>
          <wp:effectExtent l="19050" t="0" r="0" b="0"/>
          <wp:wrapSquare wrapText="bothSides"/>
          <wp:docPr id="15"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481BCD"/>
    <w:multiLevelType w:val="hybridMultilevel"/>
    <w:tmpl w:val="7CF436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B391B70"/>
    <w:multiLevelType w:val="hybridMultilevel"/>
    <w:tmpl w:val="534A9C2E"/>
    <w:lvl w:ilvl="0" w:tplc="DBB0A97A">
      <w:numFmt w:val="bullet"/>
      <w:lvlText w:val="-"/>
      <w:lvlJc w:val="left"/>
      <w:pPr>
        <w:ind w:left="1080" w:hanging="360"/>
      </w:pPr>
      <w:rPr>
        <w:rFonts w:ascii="Cambria" w:eastAsia="Times New Roman" w:hAnsi="Cambria"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23D316F0"/>
    <w:multiLevelType w:val="hybridMultilevel"/>
    <w:tmpl w:val="703AC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7"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6792317"/>
    <w:multiLevelType w:val="hybridMultilevel"/>
    <w:tmpl w:val="D172A32E"/>
    <w:lvl w:ilvl="0" w:tplc="B4D25ED6">
      <w:start w:val="1"/>
      <w:numFmt w:val="decimal"/>
      <w:lvlText w:val="%1."/>
      <w:lvlJc w:val="left"/>
      <w:pPr>
        <w:ind w:left="720" w:hanging="360"/>
      </w:pPr>
      <w:rPr>
        <w:rFonts w:asciiTheme="majorHAnsi" w:hAnsiTheme="majorHAnsi" w:hint="default"/>
        <w:color w:val="A6A6A6" w:themeColor="background1" w:themeShade="A6"/>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num>
  <w:num w:numId="4">
    <w:abstractNumId w:val="2"/>
  </w:num>
  <w:num w:numId="5">
    <w:abstractNumId w:val="12"/>
  </w:num>
  <w:num w:numId="6">
    <w:abstractNumId w:val="6"/>
  </w:num>
  <w:num w:numId="7">
    <w:abstractNumId w:val="3"/>
  </w:num>
  <w:num w:numId="8">
    <w:abstractNumId w:val="10"/>
  </w:num>
  <w:num w:numId="9">
    <w:abstractNumId w:val="7"/>
  </w:num>
  <w:num w:numId="10">
    <w:abstractNumId w:val="8"/>
  </w:num>
  <w:num w:numId="11">
    <w:abstractNumId w:val="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7E59"/>
    <w:rsid w:val="00015DD6"/>
    <w:rsid w:val="000220B7"/>
    <w:rsid w:val="0008385D"/>
    <w:rsid w:val="000932CF"/>
    <w:rsid w:val="00095F2B"/>
    <w:rsid w:val="000D1E1A"/>
    <w:rsid w:val="001006F5"/>
    <w:rsid w:val="0011072B"/>
    <w:rsid w:val="00124814"/>
    <w:rsid w:val="001522D6"/>
    <w:rsid w:val="00163BBA"/>
    <w:rsid w:val="001659A3"/>
    <w:rsid w:val="0017177C"/>
    <w:rsid w:val="001819E5"/>
    <w:rsid w:val="001A0BFF"/>
    <w:rsid w:val="001A6A85"/>
    <w:rsid w:val="001B05DB"/>
    <w:rsid w:val="001E6D51"/>
    <w:rsid w:val="00230601"/>
    <w:rsid w:val="0027315D"/>
    <w:rsid w:val="002B7072"/>
    <w:rsid w:val="002D3D4B"/>
    <w:rsid w:val="002E21A6"/>
    <w:rsid w:val="003562CF"/>
    <w:rsid w:val="00375F32"/>
    <w:rsid w:val="0038101D"/>
    <w:rsid w:val="00395FAA"/>
    <w:rsid w:val="003A4AE7"/>
    <w:rsid w:val="003B34BD"/>
    <w:rsid w:val="003D1173"/>
    <w:rsid w:val="0042367E"/>
    <w:rsid w:val="004344CE"/>
    <w:rsid w:val="0046388D"/>
    <w:rsid w:val="00497746"/>
    <w:rsid w:val="004B15C0"/>
    <w:rsid w:val="004B4D61"/>
    <w:rsid w:val="004C4955"/>
    <w:rsid w:val="004F6A22"/>
    <w:rsid w:val="0050185B"/>
    <w:rsid w:val="00514A2A"/>
    <w:rsid w:val="00524F81"/>
    <w:rsid w:val="00535013"/>
    <w:rsid w:val="0054630C"/>
    <w:rsid w:val="0057113E"/>
    <w:rsid w:val="00571747"/>
    <w:rsid w:val="005C1B80"/>
    <w:rsid w:val="005C5364"/>
    <w:rsid w:val="005E1299"/>
    <w:rsid w:val="00662CE6"/>
    <w:rsid w:val="00694EB7"/>
    <w:rsid w:val="006C6240"/>
    <w:rsid w:val="006D19E2"/>
    <w:rsid w:val="00712727"/>
    <w:rsid w:val="00747D85"/>
    <w:rsid w:val="00750ABA"/>
    <w:rsid w:val="0075630A"/>
    <w:rsid w:val="0076786B"/>
    <w:rsid w:val="00770B77"/>
    <w:rsid w:val="00777F82"/>
    <w:rsid w:val="0078530E"/>
    <w:rsid w:val="00812F09"/>
    <w:rsid w:val="00814036"/>
    <w:rsid w:val="00823AD0"/>
    <w:rsid w:val="0084773C"/>
    <w:rsid w:val="00866C79"/>
    <w:rsid w:val="00872698"/>
    <w:rsid w:val="0088154F"/>
    <w:rsid w:val="008A3A7A"/>
    <w:rsid w:val="008A66BC"/>
    <w:rsid w:val="008C7E59"/>
    <w:rsid w:val="008F0744"/>
    <w:rsid w:val="008F12A7"/>
    <w:rsid w:val="00925616"/>
    <w:rsid w:val="00927F59"/>
    <w:rsid w:val="00947157"/>
    <w:rsid w:val="009536C0"/>
    <w:rsid w:val="00980AF2"/>
    <w:rsid w:val="00991193"/>
    <w:rsid w:val="009B74E9"/>
    <w:rsid w:val="009B77BF"/>
    <w:rsid w:val="009C027C"/>
    <w:rsid w:val="009E7AE0"/>
    <w:rsid w:val="00A10ACD"/>
    <w:rsid w:val="00A204E2"/>
    <w:rsid w:val="00A30E7E"/>
    <w:rsid w:val="00A42600"/>
    <w:rsid w:val="00A42B97"/>
    <w:rsid w:val="00A42DCE"/>
    <w:rsid w:val="00A517AE"/>
    <w:rsid w:val="00A970CC"/>
    <w:rsid w:val="00AD737D"/>
    <w:rsid w:val="00B020A5"/>
    <w:rsid w:val="00B06BFA"/>
    <w:rsid w:val="00B3187D"/>
    <w:rsid w:val="00B36009"/>
    <w:rsid w:val="00B512E1"/>
    <w:rsid w:val="00B64C53"/>
    <w:rsid w:val="00B72DB9"/>
    <w:rsid w:val="00B84C0D"/>
    <w:rsid w:val="00B912F4"/>
    <w:rsid w:val="00BC5CF3"/>
    <w:rsid w:val="00BD140A"/>
    <w:rsid w:val="00BD53B1"/>
    <w:rsid w:val="00C22F04"/>
    <w:rsid w:val="00C33785"/>
    <w:rsid w:val="00CA76EE"/>
    <w:rsid w:val="00CD585F"/>
    <w:rsid w:val="00D11541"/>
    <w:rsid w:val="00D23ECB"/>
    <w:rsid w:val="00D47248"/>
    <w:rsid w:val="00D72A59"/>
    <w:rsid w:val="00DE1B3D"/>
    <w:rsid w:val="00E02052"/>
    <w:rsid w:val="00E06445"/>
    <w:rsid w:val="00E1447E"/>
    <w:rsid w:val="00E25968"/>
    <w:rsid w:val="00E3689B"/>
    <w:rsid w:val="00E51BC6"/>
    <w:rsid w:val="00E54BBC"/>
    <w:rsid w:val="00E66717"/>
    <w:rsid w:val="00EA6A86"/>
    <w:rsid w:val="00EC70C4"/>
    <w:rsid w:val="00ED7787"/>
    <w:rsid w:val="00EF082F"/>
    <w:rsid w:val="00F155D2"/>
    <w:rsid w:val="00F22C05"/>
    <w:rsid w:val="00F67DD0"/>
    <w:rsid w:val="00F71888"/>
    <w:rsid w:val="00FB6840"/>
    <w:rsid w:val="00FC7AD7"/>
    <w:rsid w:val="00FD7767"/>
    <w:rsid w:val="00FE4B8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77FECB"/>
  <w15:docId w15:val="{37218E63-2391-4AD6-8CFF-E0D7947CA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character" w:styleId="Hipervnculo">
    <w:name w:val="Hyperlink"/>
    <w:basedOn w:val="Fuentedeprrafopredeter"/>
    <w:uiPriority w:val="99"/>
    <w:unhideWhenUsed/>
    <w:rsid w:val="001B05DB"/>
    <w:rPr>
      <w:color w:val="0000FF" w:themeColor="hyperlink"/>
      <w:u w:val="single"/>
    </w:rPr>
  </w:style>
  <w:style w:type="character" w:styleId="Mencinsinresolver">
    <w:name w:val="Unresolved Mention"/>
    <w:basedOn w:val="Fuentedeprrafopredeter"/>
    <w:uiPriority w:val="99"/>
    <w:semiHidden/>
    <w:unhideWhenUsed/>
    <w:rsid w:val="00A42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bib.us.es/estudia_e_investiga/investigacion/bibliometri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_Informe Breve</Template>
  <TotalTime>0</TotalTime>
  <Pages>8</Pages>
  <Words>1440</Words>
  <Characters>7925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user</cp:lastModifiedBy>
  <cp:revision>2</cp:revision>
  <cp:lastPrinted>2016-11-10T10:08:00Z</cp:lastPrinted>
  <dcterms:created xsi:type="dcterms:W3CDTF">2018-12-18T12:16:00Z</dcterms:created>
  <dcterms:modified xsi:type="dcterms:W3CDTF">2018-12-18T12:16:00Z</dcterms:modified>
</cp:coreProperties>
</file>