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0D" w:rsidRDefault="0014447E" w:rsidP="00C22F04">
      <w:pPr>
        <w:spacing w:after="0" w:line="240" w:lineRule="auto"/>
        <w:jc w:val="right"/>
        <w:rPr>
          <w:b/>
          <w:color w:val="404040" w:themeColor="text1" w:themeTint="BF"/>
        </w:rPr>
      </w:pPr>
      <w:r>
        <w:rPr>
          <w:b/>
          <w:color w:val="404040" w:themeColor="text1" w:themeTint="BF"/>
        </w:rPr>
        <w:t xml:space="preserve">  </w:t>
      </w:r>
      <w:r w:rsidR="00C22F04">
        <w:rPr>
          <w:b/>
          <w:color w:val="404040" w:themeColor="text1" w:themeTint="BF"/>
        </w:rPr>
        <w:t xml:space="preserve">                                                                            </w:t>
      </w:r>
    </w:p>
    <w:p w:rsidR="00124814" w:rsidRDefault="00124814" w:rsidP="00C22F04">
      <w:pPr>
        <w:spacing w:after="0" w:line="240" w:lineRule="auto"/>
        <w:jc w:val="right"/>
        <w:rPr>
          <w:b/>
          <w:color w:val="404040" w:themeColor="text1" w:themeTint="BF"/>
        </w:rPr>
      </w:pPr>
    </w:p>
    <w:p w:rsidR="00E54BBC" w:rsidRDefault="00ED7787" w:rsidP="00AB7FD5">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sidRPr="0011072B">
        <w:rPr>
          <w:rFonts w:ascii="Cambria" w:eastAsia="Times New Roman" w:hAnsi="Cambria" w:cs="Times New Roman"/>
          <w:b/>
          <w:bCs/>
          <w:color w:val="7F7F7F"/>
          <w:sz w:val="28"/>
          <w:szCs w:val="28"/>
          <w:lang w:eastAsia="es-ES"/>
        </w:rPr>
        <w:t>Buena</w:t>
      </w:r>
      <w:r>
        <w:rPr>
          <w:rFonts w:ascii="Cambria" w:eastAsia="Times New Roman" w:hAnsi="Cambria" w:cs="Times New Roman"/>
          <w:b/>
          <w:bCs/>
          <w:color w:val="7F7F7F"/>
          <w:sz w:val="28"/>
          <w:szCs w:val="28"/>
          <w:lang w:eastAsia="es-ES"/>
        </w:rPr>
        <w:t>s Prácticas</w:t>
      </w:r>
      <w:r w:rsidR="00124814" w:rsidRPr="0011072B">
        <w:rPr>
          <w:rFonts w:ascii="Cambria" w:eastAsia="Times New Roman" w:hAnsi="Cambria" w:cs="Times New Roman"/>
          <w:b/>
          <w:bCs/>
          <w:color w:val="7F7F7F"/>
          <w:sz w:val="28"/>
          <w:szCs w:val="28"/>
          <w:lang w:eastAsia="es-ES"/>
        </w:rPr>
        <w:t xml:space="preserve"> de la BUS</w:t>
      </w:r>
      <w:r w:rsidR="0011072B">
        <w:rPr>
          <w:rFonts w:ascii="Cambria" w:eastAsia="Times New Roman" w:hAnsi="Cambria" w:cs="Times New Roman"/>
          <w:b/>
          <w:bCs/>
          <w:color w:val="7F7F7F"/>
          <w:sz w:val="28"/>
          <w:szCs w:val="28"/>
          <w:lang w:eastAsia="es-ES"/>
        </w:rPr>
        <w:t xml:space="preserve">: </w:t>
      </w:r>
      <w:r w:rsidR="001545CD">
        <w:rPr>
          <w:rFonts w:ascii="Cambria" w:eastAsia="Times New Roman" w:hAnsi="Cambria" w:cs="Times New Roman"/>
          <w:b/>
          <w:bCs/>
          <w:color w:val="7F7F7F"/>
          <w:sz w:val="28"/>
          <w:szCs w:val="28"/>
          <w:lang w:eastAsia="es-ES"/>
        </w:rPr>
        <w:t>M</w:t>
      </w:r>
      <w:r w:rsidR="001545CD" w:rsidRPr="00AB7FD5">
        <w:rPr>
          <w:rFonts w:ascii="Cambria" w:eastAsia="Times New Roman" w:hAnsi="Cambria" w:cs="Times New Roman"/>
          <w:b/>
          <w:bCs/>
          <w:color w:val="7F7F7F"/>
          <w:sz w:val="28"/>
          <w:szCs w:val="28"/>
          <w:lang w:eastAsia="es-ES"/>
        </w:rPr>
        <w:t>ejoras en comunicación interna</w:t>
      </w:r>
      <w:r w:rsidR="001545CD">
        <w:rPr>
          <w:rFonts w:ascii="Cambria" w:eastAsia="Times New Roman" w:hAnsi="Cambria" w:cs="Times New Roman"/>
          <w:b/>
          <w:bCs/>
          <w:color w:val="7F7F7F"/>
          <w:sz w:val="28"/>
          <w:szCs w:val="28"/>
          <w:lang w:eastAsia="es-ES"/>
        </w:rPr>
        <w:t xml:space="preserve">: </w:t>
      </w:r>
      <w:r w:rsidR="001545CD" w:rsidRPr="00AB7FD5">
        <w:rPr>
          <w:rFonts w:ascii="Cambria" w:eastAsia="Times New Roman" w:hAnsi="Cambria" w:cs="Times New Roman"/>
          <w:b/>
          <w:bCs/>
          <w:color w:val="7F7F7F"/>
          <w:sz w:val="28"/>
          <w:szCs w:val="28"/>
          <w:lang w:eastAsia="es-ES"/>
        </w:rPr>
        <w:t xml:space="preserve"> </w:t>
      </w:r>
      <w:proofErr w:type="spellStart"/>
      <w:r w:rsidR="00AB7FD5" w:rsidRPr="00AB7FD5">
        <w:rPr>
          <w:rFonts w:ascii="Cambria" w:eastAsia="Times New Roman" w:hAnsi="Cambria" w:cs="Times New Roman"/>
          <w:b/>
          <w:bCs/>
          <w:color w:val="7F7F7F"/>
          <w:sz w:val="28"/>
          <w:szCs w:val="28"/>
          <w:lang w:eastAsia="es-ES"/>
        </w:rPr>
        <w:t>intraBUS</w:t>
      </w:r>
      <w:proofErr w:type="spellEnd"/>
      <w:r w:rsidR="00AB7FD5" w:rsidRPr="00AB7FD5">
        <w:rPr>
          <w:rFonts w:ascii="Cambria" w:eastAsia="Times New Roman" w:hAnsi="Cambria" w:cs="Times New Roman"/>
          <w:b/>
          <w:bCs/>
          <w:color w:val="7F7F7F"/>
          <w:sz w:val="28"/>
          <w:szCs w:val="28"/>
          <w:lang w:eastAsia="es-ES"/>
        </w:rPr>
        <w:t>, Boletín del Bibliotecario, Mis grupos</w:t>
      </w:r>
      <w:r w:rsidR="00AB7FD5">
        <w:rPr>
          <w:rFonts w:ascii="Cambria" w:eastAsia="Times New Roman" w:hAnsi="Cambria" w:cs="Times New Roman"/>
          <w:b/>
          <w:bCs/>
          <w:color w:val="7F7F7F"/>
          <w:sz w:val="28"/>
          <w:szCs w:val="28"/>
          <w:lang w:eastAsia="es-ES"/>
        </w:rPr>
        <w:t xml:space="preserve"> </w:t>
      </w:r>
    </w:p>
    <w:p w:rsidR="002A0A02" w:rsidRDefault="002A0A02" w:rsidP="00AB7FD5">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p>
    <w:p w:rsidR="00AB7FD5" w:rsidRPr="00124814" w:rsidRDefault="00AB7FD5" w:rsidP="00AB7FD5">
      <w:pPr>
        <w:tabs>
          <w:tab w:val="left" w:pos="1297"/>
          <w:tab w:val="left" w:pos="3432"/>
        </w:tabs>
        <w:spacing w:after="0" w:line="240" w:lineRule="auto"/>
        <w:ind w:left="-284"/>
        <w:jc w:val="right"/>
        <w:rPr>
          <w:b/>
          <w:sz w:val="24"/>
          <w:szCs w:val="24"/>
        </w:rPr>
      </w:pPr>
    </w:p>
    <w:p w:rsidR="00DE1B3D" w:rsidRDefault="00EA6A86"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11072B">
        <w:rPr>
          <w:rFonts w:ascii="Cambria" w:eastAsia="Times New Roman" w:hAnsi="Cambria" w:cs="Times New Roman"/>
          <w:b/>
          <w:bCs/>
          <w:color w:val="7F7F7F"/>
          <w:sz w:val="24"/>
          <w:szCs w:val="24"/>
          <w:lang w:eastAsia="es-ES"/>
        </w:rPr>
        <w:t>Objetivo</w:t>
      </w:r>
    </w:p>
    <w:p w:rsidR="00380DBF" w:rsidRDefault="00380DBF" w:rsidP="00AB7FD5">
      <w:pPr>
        <w:pStyle w:val="Prrafodelista"/>
        <w:tabs>
          <w:tab w:val="left" w:pos="709"/>
          <w:tab w:val="left" w:pos="3432"/>
        </w:tabs>
        <w:spacing w:after="0" w:line="240" w:lineRule="auto"/>
        <w:rPr>
          <w:rFonts w:ascii="Cambria" w:eastAsia="Times New Roman" w:hAnsi="Cambria" w:cs="Times New Roman"/>
          <w:bCs/>
          <w:color w:val="7F7F7F"/>
          <w:sz w:val="24"/>
          <w:szCs w:val="24"/>
          <w:lang w:eastAsia="es-ES"/>
        </w:rPr>
      </w:pPr>
    </w:p>
    <w:p w:rsidR="009F40BB" w:rsidRDefault="00711786" w:rsidP="009F40BB">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380DBF">
        <w:rPr>
          <w:rFonts w:ascii="Cambria" w:eastAsia="Times New Roman" w:hAnsi="Cambria" w:cs="Times New Roman"/>
          <w:bCs/>
          <w:sz w:val="24"/>
          <w:szCs w:val="24"/>
          <w:lang w:eastAsia="es-ES"/>
        </w:rPr>
        <w:t>La puesta en marcha de estas herramientas tiene</w:t>
      </w:r>
      <w:r w:rsidR="00AB7FD5" w:rsidRPr="00380DBF">
        <w:rPr>
          <w:rFonts w:ascii="Cambria" w:eastAsia="Times New Roman" w:hAnsi="Cambria" w:cs="Times New Roman"/>
          <w:bCs/>
          <w:sz w:val="24"/>
          <w:szCs w:val="24"/>
          <w:lang w:eastAsia="es-ES"/>
        </w:rPr>
        <w:t xml:space="preserve"> como objetivo mejorar la </w:t>
      </w:r>
      <w:r>
        <w:rPr>
          <w:rFonts w:ascii="Cambria" w:eastAsia="Times New Roman" w:hAnsi="Cambria" w:cs="Times New Roman"/>
          <w:bCs/>
          <w:sz w:val="24"/>
          <w:szCs w:val="24"/>
          <w:lang w:eastAsia="es-ES"/>
        </w:rPr>
        <w:t>c</w:t>
      </w:r>
      <w:r w:rsidR="00AB7FD5" w:rsidRPr="00380DBF">
        <w:rPr>
          <w:rFonts w:ascii="Cambria" w:eastAsia="Times New Roman" w:hAnsi="Cambria" w:cs="Times New Roman"/>
          <w:bCs/>
          <w:sz w:val="24"/>
          <w:szCs w:val="24"/>
          <w:lang w:eastAsia="es-ES"/>
        </w:rPr>
        <w:t xml:space="preserve">omunicación interna, </w:t>
      </w:r>
      <w:r>
        <w:rPr>
          <w:rFonts w:ascii="Cambria" w:eastAsia="Times New Roman" w:hAnsi="Cambria" w:cs="Times New Roman"/>
          <w:bCs/>
          <w:sz w:val="24"/>
          <w:szCs w:val="24"/>
          <w:lang w:eastAsia="es-ES"/>
        </w:rPr>
        <w:t xml:space="preserve">que </w:t>
      </w:r>
      <w:r w:rsidR="00AB7FD5" w:rsidRPr="00380DBF">
        <w:rPr>
          <w:rFonts w:ascii="Cambria" w:eastAsia="Times New Roman" w:hAnsi="Cambria" w:cs="Times New Roman"/>
          <w:bCs/>
          <w:sz w:val="24"/>
          <w:szCs w:val="24"/>
          <w:lang w:eastAsia="es-ES"/>
        </w:rPr>
        <w:t>constituye un instrumento fundamental en la gestión</w:t>
      </w:r>
      <w:r>
        <w:rPr>
          <w:rFonts w:ascii="Cambria" w:eastAsia="Times New Roman" w:hAnsi="Cambria" w:cs="Times New Roman"/>
          <w:bCs/>
          <w:sz w:val="24"/>
          <w:szCs w:val="24"/>
          <w:lang w:eastAsia="es-ES"/>
        </w:rPr>
        <w:t xml:space="preserve"> </w:t>
      </w:r>
      <w:r w:rsidR="00AB7FD5" w:rsidRPr="00380DBF">
        <w:rPr>
          <w:rFonts w:ascii="Cambria" w:eastAsia="Times New Roman" w:hAnsi="Cambria" w:cs="Times New Roman"/>
          <w:bCs/>
          <w:sz w:val="24"/>
          <w:szCs w:val="24"/>
          <w:lang w:eastAsia="es-ES"/>
        </w:rPr>
        <w:t>del cambio y en la modernización de las organizaciones.</w:t>
      </w:r>
      <w:r w:rsidR="009F40BB">
        <w:rPr>
          <w:rFonts w:ascii="Cambria" w:eastAsia="Times New Roman" w:hAnsi="Cambria" w:cs="Times New Roman"/>
          <w:bCs/>
          <w:sz w:val="24"/>
          <w:szCs w:val="24"/>
          <w:lang w:eastAsia="es-ES"/>
        </w:rPr>
        <w:t xml:space="preserve"> D</w:t>
      </w:r>
      <w:r w:rsidR="009F40BB" w:rsidRPr="009F40BB">
        <w:rPr>
          <w:rFonts w:ascii="Cambria" w:eastAsia="Times New Roman" w:hAnsi="Cambria" w:cs="Times New Roman"/>
          <w:bCs/>
          <w:sz w:val="24"/>
          <w:szCs w:val="24"/>
          <w:lang w:eastAsia="es-ES"/>
        </w:rPr>
        <w:t xml:space="preserve">esde la redacción del </w:t>
      </w:r>
      <w:r w:rsidR="009F40BB" w:rsidRPr="00A156A1">
        <w:rPr>
          <w:rFonts w:ascii="Cambria" w:eastAsia="Times New Roman" w:hAnsi="Cambria" w:cs="Times New Roman"/>
          <w:bCs/>
          <w:i/>
          <w:sz w:val="24"/>
          <w:szCs w:val="24"/>
          <w:lang w:eastAsia="es-ES"/>
        </w:rPr>
        <w:t>PCI</w:t>
      </w:r>
      <w:r w:rsidR="009F40BB" w:rsidRPr="009F40BB">
        <w:rPr>
          <w:rFonts w:ascii="Cambria" w:eastAsia="Times New Roman" w:hAnsi="Cambria" w:cs="Times New Roman"/>
          <w:bCs/>
          <w:sz w:val="24"/>
          <w:szCs w:val="24"/>
          <w:lang w:eastAsia="es-ES"/>
        </w:rPr>
        <w:t xml:space="preserve"> y del </w:t>
      </w:r>
      <w:r w:rsidR="009F40BB" w:rsidRPr="00A156A1">
        <w:rPr>
          <w:rFonts w:ascii="Cambria" w:eastAsia="Times New Roman" w:hAnsi="Cambria" w:cs="Times New Roman"/>
          <w:bCs/>
          <w:i/>
          <w:sz w:val="24"/>
          <w:szCs w:val="24"/>
          <w:lang w:eastAsia="es-ES"/>
        </w:rPr>
        <w:t>Plan de mejora de 2016</w:t>
      </w:r>
      <w:r w:rsidR="009F40BB" w:rsidRPr="009F40BB">
        <w:rPr>
          <w:rFonts w:ascii="Cambria" w:eastAsia="Times New Roman" w:hAnsi="Cambria" w:cs="Times New Roman"/>
          <w:bCs/>
          <w:sz w:val="24"/>
          <w:szCs w:val="24"/>
          <w:lang w:eastAsia="es-ES"/>
        </w:rPr>
        <w:t>, la</w:t>
      </w:r>
      <w:r w:rsidR="009F40BB">
        <w:rPr>
          <w:rFonts w:ascii="Cambria" w:eastAsia="Times New Roman" w:hAnsi="Cambria" w:cs="Times New Roman"/>
          <w:bCs/>
          <w:sz w:val="24"/>
          <w:szCs w:val="24"/>
          <w:lang w:eastAsia="es-ES"/>
        </w:rPr>
        <w:t xml:space="preserve"> </w:t>
      </w:r>
      <w:r w:rsidR="009F40BB" w:rsidRPr="009F40BB">
        <w:rPr>
          <w:rFonts w:ascii="Cambria" w:eastAsia="Times New Roman" w:hAnsi="Cambria" w:cs="Times New Roman"/>
          <w:bCs/>
          <w:sz w:val="24"/>
          <w:szCs w:val="24"/>
          <w:lang w:eastAsia="es-ES"/>
        </w:rPr>
        <w:t>Biblioteca ha dado un gran paso en la implementación de nuevos canales y</w:t>
      </w:r>
      <w:r w:rsidR="009F40BB">
        <w:rPr>
          <w:rFonts w:ascii="Cambria" w:eastAsia="Times New Roman" w:hAnsi="Cambria" w:cs="Times New Roman"/>
          <w:bCs/>
          <w:sz w:val="24"/>
          <w:szCs w:val="24"/>
          <w:lang w:eastAsia="es-ES"/>
        </w:rPr>
        <w:t xml:space="preserve"> </w:t>
      </w:r>
      <w:r w:rsidR="009F40BB" w:rsidRPr="009F40BB">
        <w:rPr>
          <w:rFonts w:ascii="Cambria" w:eastAsia="Times New Roman" w:hAnsi="Cambria" w:cs="Times New Roman"/>
          <w:bCs/>
          <w:sz w:val="24"/>
          <w:szCs w:val="24"/>
          <w:lang w:eastAsia="es-ES"/>
        </w:rPr>
        <w:t xml:space="preserve">herramientas. </w:t>
      </w:r>
    </w:p>
    <w:p w:rsidR="009F40BB" w:rsidRPr="009F40BB" w:rsidRDefault="009F40BB" w:rsidP="009F40BB">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11072B" w:rsidRDefault="009F40BB" w:rsidP="00205D96">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9F40BB">
        <w:rPr>
          <w:rFonts w:ascii="Cambria" w:eastAsia="Times New Roman" w:hAnsi="Cambria" w:cs="Times New Roman"/>
          <w:bCs/>
          <w:sz w:val="24"/>
          <w:szCs w:val="24"/>
          <w:lang w:eastAsia="es-ES"/>
        </w:rPr>
        <w:t xml:space="preserve">El ejemplo más destacado de esto es una </w:t>
      </w:r>
      <w:r w:rsidRPr="00205D96">
        <w:rPr>
          <w:rFonts w:ascii="Cambria" w:eastAsia="Times New Roman" w:hAnsi="Cambria" w:cs="Times New Roman"/>
          <w:bCs/>
          <w:i/>
          <w:sz w:val="24"/>
          <w:szCs w:val="24"/>
          <w:lang w:eastAsia="es-ES"/>
        </w:rPr>
        <w:t>nueva intranet</w:t>
      </w:r>
      <w:r w:rsidRPr="009F40BB">
        <w:rPr>
          <w:rFonts w:ascii="Cambria" w:eastAsia="Times New Roman" w:hAnsi="Cambria" w:cs="Times New Roman"/>
          <w:bCs/>
          <w:sz w:val="24"/>
          <w:szCs w:val="24"/>
          <w:lang w:eastAsia="es-ES"/>
        </w:rPr>
        <w:t xml:space="preserve"> con un componente 2.0</w:t>
      </w:r>
      <w:r>
        <w:rPr>
          <w:rFonts w:ascii="Cambria" w:eastAsia="Times New Roman" w:hAnsi="Cambria" w:cs="Times New Roman"/>
          <w:bCs/>
          <w:sz w:val="24"/>
          <w:szCs w:val="24"/>
          <w:lang w:eastAsia="es-ES"/>
        </w:rPr>
        <w:t xml:space="preserve"> </w:t>
      </w:r>
      <w:r w:rsidRPr="009F40BB">
        <w:rPr>
          <w:rFonts w:ascii="Cambria" w:eastAsia="Times New Roman" w:hAnsi="Cambria" w:cs="Times New Roman"/>
          <w:bCs/>
          <w:sz w:val="24"/>
          <w:szCs w:val="24"/>
          <w:lang w:eastAsia="es-ES"/>
        </w:rPr>
        <w:t>en la gestión de los grupos</w:t>
      </w:r>
      <w:r w:rsidR="001545CD">
        <w:rPr>
          <w:rFonts w:ascii="Cambria" w:eastAsia="Times New Roman" w:hAnsi="Cambria" w:cs="Times New Roman"/>
          <w:bCs/>
          <w:sz w:val="24"/>
          <w:szCs w:val="24"/>
          <w:lang w:eastAsia="es-ES"/>
        </w:rPr>
        <w:t>, lo</w:t>
      </w:r>
      <w:r w:rsidRPr="009F40BB">
        <w:rPr>
          <w:rFonts w:ascii="Cambria" w:eastAsia="Times New Roman" w:hAnsi="Cambria" w:cs="Times New Roman"/>
          <w:bCs/>
          <w:sz w:val="24"/>
          <w:szCs w:val="24"/>
          <w:lang w:eastAsia="es-ES"/>
        </w:rPr>
        <w:t xml:space="preserve"> que potencia la participación y el trabajo compartido. </w:t>
      </w:r>
      <w:r w:rsidR="00CC3B9E">
        <w:rPr>
          <w:rFonts w:ascii="Cambria" w:eastAsia="Times New Roman" w:hAnsi="Cambria" w:cs="Times New Roman"/>
          <w:bCs/>
          <w:sz w:val="24"/>
          <w:szCs w:val="24"/>
          <w:lang w:eastAsia="es-ES"/>
        </w:rPr>
        <w:t xml:space="preserve">El objetivo de la intranet es ser en </w:t>
      </w:r>
      <w:r w:rsidR="00205D96" w:rsidRPr="00205D96">
        <w:rPr>
          <w:rFonts w:ascii="Cambria" w:eastAsia="Times New Roman" w:hAnsi="Cambria" w:cs="Times New Roman"/>
          <w:bCs/>
          <w:sz w:val="24"/>
          <w:szCs w:val="24"/>
          <w:lang w:eastAsia="es-ES"/>
        </w:rPr>
        <w:t>un espacio virtual compartido por todo el personal, donde se integra</w:t>
      </w:r>
      <w:r w:rsidR="00205D96">
        <w:rPr>
          <w:rFonts w:ascii="Cambria" w:eastAsia="Times New Roman" w:hAnsi="Cambria" w:cs="Times New Roman"/>
          <w:bCs/>
          <w:sz w:val="24"/>
          <w:szCs w:val="24"/>
          <w:lang w:eastAsia="es-ES"/>
        </w:rPr>
        <w:t xml:space="preserve"> </w:t>
      </w:r>
      <w:r w:rsidR="00205D96" w:rsidRPr="00205D96">
        <w:rPr>
          <w:rFonts w:ascii="Cambria" w:eastAsia="Times New Roman" w:hAnsi="Cambria" w:cs="Times New Roman"/>
          <w:bCs/>
          <w:sz w:val="24"/>
          <w:szCs w:val="24"/>
          <w:lang w:eastAsia="es-ES"/>
        </w:rPr>
        <w:t>toda la información de y sobre la Biblioteca.</w:t>
      </w:r>
      <w:r w:rsidR="00205D96">
        <w:rPr>
          <w:rFonts w:ascii="Cambria" w:eastAsia="Times New Roman" w:hAnsi="Cambria" w:cs="Times New Roman"/>
          <w:bCs/>
          <w:sz w:val="24"/>
          <w:szCs w:val="24"/>
          <w:lang w:eastAsia="es-ES"/>
        </w:rPr>
        <w:t xml:space="preserve"> </w:t>
      </w:r>
      <w:r w:rsidRPr="009F40BB">
        <w:rPr>
          <w:rFonts w:ascii="Cambria" w:eastAsia="Times New Roman" w:hAnsi="Cambria" w:cs="Times New Roman"/>
          <w:bCs/>
          <w:sz w:val="24"/>
          <w:szCs w:val="24"/>
          <w:lang w:eastAsia="es-ES"/>
        </w:rPr>
        <w:t>A esto</w:t>
      </w:r>
      <w:r>
        <w:rPr>
          <w:rFonts w:ascii="Cambria" w:eastAsia="Times New Roman" w:hAnsi="Cambria" w:cs="Times New Roman"/>
          <w:bCs/>
          <w:sz w:val="24"/>
          <w:szCs w:val="24"/>
          <w:lang w:eastAsia="es-ES"/>
        </w:rPr>
        <w:t xml:space="preserve"> </w:t>
      </w:r>
      <w:r w:rsidRPr="009F40BB">
        <w:rPr>
          <w:rFonts w:ascii="Cambria" w:eastAsia="Times New Roman" w:hAnsi="Cambria" w:cs="Times New Roman"/>
          <w:bCs/>
          <w:sz w:val="24"/>
          <w:szCs w:val="24"/>
          <w:lang w:eastAsia="es-ES"/>
        </w:rPr>
        <w:t xml:space="preserve">se añaden herramientas tales como </w:t>
      </w:r>
      <w:r w:rsidRPr="009F40BB">
        <w:rPr>
          <w:rFonts w:ascii="Cambria" w:eastAsia="Times New Roman" w:hAnsi="Cambria" w:cs="Times New Roman"/>
          <w:bCs/>
          <w:i/>
          <w:sz w:val="24"/>
          <w:szCs w:val="24"/>
          <w:lang w:eastAsia="es-ES"/>
        </w:rPr>
        <w:t>El Boletín del Bibliotecario</w:t>
      </w:r>
      <w:r w:rsidRPr="009F40BB">
        <w:rPr>
          <w:rFonts w:ascii="Cambria" w:eastAsia="Times New Roman" w:hAnsi="Cambria" w:cs="Times New Roman"/>
          <w:bCs/>
          <w:sz w:val="24"/>
          <w:szCs w:val="24"/>
          <w:lang w:eastAsia="es-ES"/>
        </w:rPr>
        <w:t>, que nace con el objetivo</w:t>
      </w:r>
      <w:r>
        <w:rPr>
          <w:rFonts w:ascii="Cambria" w:eastAsia="Times New Roman" w:hAnsi="Cambria" w:cs="Times New Roman"/>
          <w:bCs/>
          <w:sz w:val="24"/>
          <w:szCs w:val="24"/>
          <w:lang w:eastAsia="es-ES"/>
        </w:rPr>
        <w:t xml:space="preserve"> </w:t>
      </w:r>
      <w:r w:rsidRPr="009F40BB">
        <w:rPr>
          <w:rFonts w:ascii="Cambria" w:eastAsia="Times New Roman" w:hAnsi="Cambria" w:cs="Times New Roman"/>
          <w:bCs/>
          <w:sz w:val="24"/>
          <w:szCs w:val="24"/>
          <w:lang w:eastAsia="es-ES"/>
        </w:rPr>
        <w:t>de mantener informado al personal de la BUS de las novedades en el ámbito de las</w:t>
      </w:r>
      <w:r>
        <w:rPr>
          <w:rFonts w:ascii="Cambria" w:eastAsia="Times New Roman" w:hAnsi="Cambria" w:cs="Times New Roman"/>
          <w:bCs/>
          <w:sz w:val="24"/>
          <w:szCs w:val="24"/>
          <w:lang w:eastAsia="es-ES"/>
        </w:rPr>
        <w:t xml:space="preserve"> </w:t>
      </w:r>
      <w:r w:rsidRPr="009F40BB">
        <w:rPr>
          <w:rFonts w:ascii="Cambria" w:eastAsia="Times New Roman" w:hAnsi="Cambria" w:cs="Times New Roman"/>
          <w:bCs/>
          <w:sz w:val="24"/>
          <w:szCs w:val="24"/>
          <w:lang w:eastAsia="es-ES"/>
        </w:rPr>
        <w:t>bibliotecas y las tecnologías</w:t>
      </w:r>
      <w:r w:rsidR="00A156A1">
        <w:rPr>
          <w:rFonts w:ascii="Cambria" w:eastAsia="Times New Roman" w:hAnsi="Cambria" w:cs="Times New Roman"/>
          <w:bCs/>
          <w:sz w:val="24"/>
          <w:szCs w:val="24"/>
          <w:lang w:eastAsia="es-ES"/>
        </w:rPr>
        <w:t xml:space="preserve">. </w:t>
      </w:r>
    </w:p>
    <w:p w:rsidR="00711786" w:rsidRDefault="00711786" w:rsidP="00711786">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11072B" w:rsidRPr="00AB7FD5" w:rsidRDefault="0011072B" w:rsidP="00EA6A86">
      <w:pPr>
        <w:spacing w:after="160" w:line="259" w:lineRule="auto"/>
        <w:jc w:val="both"/>
        <w:rPr>
          <w:rFonts w:eastAsia="Calibri" w:cstheme="minorHAnsi"/>
          <w:color w:val="FF0000"/>
          <w:lang w:eastAsia="es-ES"/>
        </w:rPr>
      </w:pPr>
    </w:p>
    <w:p w:rsidR="0011072B" w:rsidRDefault="00EA6A86"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2A0A02">
        <w:rPr>
          <w:rFonts w:ascii="Cambria" w:eastAsia="Times New Roman" w:hAnsi="Cambria" w:cs="Times New Roman"/>
          <w:b/>
          <w:bCs/>
          <w:color w:val="7F7F7F"/>
          <w:sz w:val="24"/>
          <w:szCs w:val="24"/>
          <w:lang w:eastAsia="es-ES"/>
        </w:rPr>
        <w:t>Desarrollo e implantación</w:t>
      </w:r>
    </w:p>
    <w:p w:rsidR="002A0A02" w:rsidRDefault="002A0A02" w:rsidP="002A0A02">
      <w:pPr>
        <w:pStyle w:val="Prrafodelista"/>
        <w:tabs>
          <w:tab w:val="left" w:pos="709"/>
          <w:tab w:val="left" w:pos="3432"/>
        </w:tabs>
        <w:spacing w:after="0" w:line="240" w:lineRule="auto"/>
        <w:ind w:left="360"/>
        <w:rPr>
          <w:rFonts w:ascii="Cambria" w:eastAsia="Times New Roman" w:hAnsi="Cambria" w:cs="Times New Roman"/>
          <w:b/>
          <w:bCs/>
          <w:color w:val="7F7F7F"/>
          <w:sz w:val="24"/>
          <w:szCs w:val="24"/>
          <w:lang w:eastAsia="es-ES"/>
        </w:rPr>
      </w:pPr>
    </w:p>
    <w:p w:rsidR="002A0A02" w:rsidRPr="002A0A02" w:rsidRDefault="002A0A02"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2A0A02">
        <w:rPr>
          <w:rFonts w:ascii="Cambria" w:eastAsia="Times New Roman" w:hAnsi="Cambria" w:cs="Times New Roman"/>
          <w:bCs/>
          <w:sz w:val="24"/>
          <w:szCs w:val="24"/>
          <w:lang w:eastAsia="es-ES"/>
        </w:rPr>
        <w:t xml:space="preserve">La </w:t>
      </w:r>
      <w:r w:rsidR="003F6E7C">
        <w:rPr>
          <w:rFonts w:ascii="Cambria" w:eastAsia="Times New Roman" w:hAnsi="Cambria" w:cs="Times New Roman"/>
          <w:bCs/>
          <w:sz w:val="24"/>
          <w:szCs w:val="24"/>
          <w:lang w:eastAsia="es-ES"/>
        </w:rPr>
        <w:t xml:space="preserve">nueva </w:t>
      </w:r>
      <w:hyperlink r:id="rId7" w:history="1">
        <w:proofErr w:type="spellStart"/>
        <w:r w:rsidRPr="00A86793">
          <w:rPr>
            <w:rStyle w:val="Hipervnculo"/>
            <w:rFonts w:ascii="Cambria" w:eastAsia="Times New Roman" w:hAnsi="Cambria" w:cs="Times New Roman"/>
            <w:bCs/>
            <w:i/>
            <w:sz w:val="24"/>
            <w:szCs w:val="24"/>
            <w:lang w:eastAsia="es-ES"/>
          </w:rPr>
          <w:t>intraBUS</w:t>
        </w:r>
        <w:proofErr w:type="spellEnd"/>
      </w:hyperlink>
      <w:r w:rsidR="003F6E7C">
        <w:rPr>
          <w:rFonts w:ascii="Cambria" w:eastAsia="Times New Roman" w:hAnsi="Cambria" w:cs="Times New Roman"/>
          <w:bCs/>
          <w:sz w:val="24"/>
          <w:szCs w:val="24"/>
          <w:lang w:eastAsia="es-ES"/>
        </w:rPr>
        <w:t xml:space="preserve">, en la que se comenzó a trabajar en </w:t>
      </w:r>
      <w:r w:rsidR="00553B0A">
        <w:rPr>
          <w:rFonts w:ascii="Cambria" w:eastAsia="Times New Roman" w:hAnsi="Cambria" w:cs="Times New Roman"/>
          <w:bCs/>
          <w:sz w:val="24"/>
          <w:szCs w:val="24"/>
          <w:lang w:eastAsia="es-ES"/>
        </w:rPr>
        <w:t xml:space="preserve">2016, </w:t>
      </w:r>
      <w:r w:rsidR="00553B0A" w:rsidRPr="002A0A02">
        <w:rPr>
          <w:rFonts w:ascii="Cambria" w:eastAsia="Times New Roman" w:hAnsi="Cambria" w:cs="Times New Roman"/>
          <w:bCs/>
          <w:sz w:val="24"/>
          <w:szCs w:val="24"/>
          <w:lang w:eastAsia="es-ES"/>
        </w:rPr>
        <w:t>cuenta</w:t>
      </w:r>
      <w:r w:rsidRPr="002A0A02">
        <w:rPr>
          <w:rFonts w:ascii="Cambria" w:eastAsia="Times New Roman" w:hAnsi="Cambria" w:cs="Times New Roman"/>
          <w:bCs/>
          <w:sz w:val="24"/>
          <w:szCs w:val="24"/>
          <w:lang w:eastAsia="es-ES"/>
        </w:rPr>
        <w:t xml:space="preserve"> con un diseño más actual</w:t>
      </w:r>
      <w:r w:rsidR="003F6E7C">
        <w:rPr>
          <w:rFonts w:ascii="Cambria" w:eastAsia="Times New Roman" w:hAnsi="Cambria" w:cs="Times New Roman"/>
          <w:bCs/>
          <w:sz w:val="24"/>
          <w:szCs w:val="24"/>
          <w:lang w:eastAsia="es-ES"/>
        </w:rPr>
        <w:t xml:space="preserve"> </w:t>
      </w:r>
      <w:r w:rsidRPr="002A0A02">
        <w:rPr>
          <w:rFonts w:ascii="Cambria" w:eastAsia="Times New Roman" w:hAnsi="Cambria" w:cs="Times New Roman"/>
          <w:bCs/>
          <w:sz w:val="24"/>
          <w:szCs w:val="24"/>
          <w:lang w:eastAsia="es-ES"/>
        </w:rPr>
        <w:t xml:space="preserve">y una reorganización de contenidos basado en los procesos y macroprocesos de la Biblioteca. Este proyecto se </w:t>
      </w:r>
      <w:r w:rsidR="003F6E7C">
        <w:rPr>
          <w:rFonts w:ascii="Cambria" w:eastAsia="Times New Roman" w:hAnsi="Cambria" w:cs="Times New Roman"/>
          <w:bCs/>
          <w:sz w:val="24"/>
          <w:szCs w:val="24"/>
          <w:lang w:eastAsia="es-ES"/>
        </w:rPr>
        <w:t>dividió</w:t>
      </w:r>
      <w:r w:rsidRPr="002A0A02">
        <w:rPr>
          <w:rFonts w:ascii="Cambria" w:eastAsia="Times New Roman" w:hAnsi="Cambria" w:cs="Times New Roman"/>
          <w:bCs/>
          <w:sz w:val="24"/>
          <w:szCs w:val="24"/>
          <w:lang w:eastAsia="es-ES"/>
        </w:rPr>
        <w:t xml:space="preserve"> en tres fases:</w:t>
      </w:r>
    </w:p>
    <w:p w:rsidR="002A0A02" w:rsidRPr="002A0A02" w:rsidRDefault="002A0A02" w:rsidP="002A0A02">
      <w:pPr>
        <w:pStyle w:val="Prrafodelista"/>
        <w:tabs>
          <w:tab w:val="left" w:pos="709"/>
          <w:tab w:val="left" w:pos="3432"/>
        </w:tabs>
        <w:spacing w:after="0" w:line="240" w:lineRule="auto"/>
        <w:ind w:left="360"/>
        <w:rPr>
          <w:rFonts w:ascii="Cambria" w:eastAsia="Times New Roman" w:hAnsi="Cambria" w:cs="Times New Roman"/>
          <w:bCs/>
          <w:sz w:val="24"/>
          <w:szCs w:val="24"/>
          <w:lang w:eastAsia="es-ES"/>
        </w:rPr>
      </w:pPr>
    </w:p>
    <w:p w:rsidR="002A0A02" w:rsidRPr="003F6E7C" w:rsidRDefault="002A0A02"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2A0A02">
        <w:rPr>
          <w:rFonts w:ascii="Cambria" w:eastAsia="Times New Roman" w:hAnsi="Cambria" w:cs="Times New Roman"/>
          <w:bCs/>
          <w:sz w:val="24"/>
          <w:szCs w:val="24"/>
          <w:lang w:eastAsia="es-ES"/>
        </w:rPr>
        <w:t xml:space="preserve">1ª fase: Organizar y publicar los contenidos de los procesos y macroprocesos. </w:t>
      </w:r>
      <w:r w:rsidR="003F6E7C">
        <w:rPr>
          <w:rFonts w:ascii="Cambria" w:eastAsia="Times New Roman" w:hAnsi="Cambria" w:cs="Times New Roman"/>
          <w:bCs/>
          <w:sz w:val="24"/>
          <w:szCs w:val="24"/>
          <w:lang w:eastAsia="es-ES"/>
        </w:rPr>
        <w:t xml:space="preserve">Esto </w:t>
      </w:r>
      <w:r w:rsidRPr="002A0A02">
        <w:rPr>
          <w:rFonts w:ascii="Cambria" w:eastAsia="Times New Roman" w:hAnsi="Cambria" w:cs="Times New Roman"/>
          <w:bCs/>
          <w:sz w:val="24"/>
          <w:szCs w:val="24"/>
          <w:lang w:eastAsia="es-ES"/>
        </w:rPr>
        <w:t>permite que haya un único portal corporativo</w:t>
      </w:r>
      <w:r w:rsidR="003F6E7C">
        <w:rPr>
          <w:rFonts w:ascii="Cambria" w:eastAsia="Times New Roman" w:hAnsi="Cambria" w:cs="Times New Roman"/>
          <w:bCs/>
          <w:sz w:val="24"/>
          <w:szCs w:val="24"/>
          <w:lang w:eastAsia="es-ES"/>
        </w:rPr>
        <w:t>. Esta primera fase concluyó en 2016.</w:t>
      </w:r>
      <w:r w:rsidRPr="002A0A02">
        <w:rPr>
          <w:rFonts w:ascii="Cambria" w:eastAsia="Times New Roman" w:hAnsi="Cambria" w:cs="Times New Roman"/>
          <w:bCs/>
          <w:sz w:val="24"/>
          <w:szCs w:val="24"/>
          <w:lang w:eastAsia="es-ES"/>
        </w:rPr>
        <w:t xml:space="preserve"> </w:t>
      </w:r>
    </w:p>
    <w:p w:rsidR="002A0A02" w:rsidRPr="002A0A02" w:rsidRDefault="002A0A02" w:rsidP="002A0A02">
      <w:pPr>
        <w:pStyle w:val="Prrafodelista"/>
        <w:tabs>
          <w:tab w:val="left" w:pos="709"/>
          <w:tab w:val="left" w:pos="3432"/>
        </w:tabs>
        <w:spacing w:after="0" w:line="240" w:lineRule="auto"/>
        <w:ind w:left="360"/>
        <w:rPr>
          <w:rFonts w:ascii="Cambria" w:eastAsia="Times New Roman" w:hAnsi="Cambria" w:cs="Times New Roman"/>
          <w:bCs/>
          <w:sz w:val="24"/>
          <w:szCs w:val="24"/>
          <w:lang w:eastAsia="es-ES"/>
        </w:rPr>
      </w:pPr>
    </w:p>
    <w:p w:rsidR="002A0A02" w:rsidRDefault="002A0A02"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2A0A02">
        <w:rPr>
          <w:rFonts w:ascii="Cambria" w:eastAsia="Times New Roman" w:hAnsi="Cambria" w:cs="Times New Roman"/>
          <w:bCs/>
          <w:sz w:val="24"/>
          <w:szCs w:val="24"/>
          <w:lang w:eastAsia="es-ES"/>
        </w:rPr>
        <w:t>2ª fase: Las intranets de las Bibliotecas: las Bibliotecas restructurar</w:t>
      </w:r>
      <w:r w:rsidR="003F6E7C">
        <w:rPr>
          <w:rFonts w:ascii="Cambria" w:eastAsia="Times New Roman" w:hAnsi="Cambria" w:cs="Times New Roman"/>
          <w:bCs/>
          <w:sz w:val="24"/>
          <w:szCs w:val="24"/>
          <w:lang w:eastAsia="es-ES"/>
        </w:rPr>
        <w:t>on</w:t>
      </w:r>
      <w:r w:rsidRPr="002A0A02">
        <w:rPr>
          <w:rFonts w:ascii="Cambria" w:eastAsia="Times New Roman" w:hAnsi="Cambria" w:cs="Times New Roman"/>
          <w:bCs/>
          <w:sz w:val="24"/>
          <w:szCs w:val="24"/>
          <w:lang w:eastAsia="es-ES"/>
        </w:rPr>
        <w:t xml:space="preserve"> sus contenidos y publicar</w:t>
      </w:r>
      <w:r w:rsidR="003F6E7C">
        <w:rPr>
          <w:rFonts w:ascii="Cambria" w:eastAsia="Times New Roman" w:hAnsi="Cambria" w:cs="Times New Roman"/>
          <w:bCs/>
          <w:sz w:val="24"/>
          <w:szCs w:val="24"/>
          <w:lang w:eastAsia="es-ES"/>
        </w:rPr>
        <w:t>on</w:t>
      </w:r>
      <w:r w:rsidRPr="002A0A02">
        <w:rPr>
          <w:rFonts w:ascii="Cambria" w:eastAsia="Times New Roman" w:hAnsi="Cambria" w:cs="Times New Roman"/>
          <w:bCs/>
          <w:sz w:val="24"/>
          <w:szCs w:val="24"/>
          <w:lang w:eastAsia="es-ES"/>
        </w:rPr>
        <w:t xml:space="preserve"> sus portales, una vez analizados en profundidad los contenidos y la estructura.</w:t>
      </w:r>
      <w:r w:rsidR="003F6E7C">
        <w:rPr>
          <w:rFonts w:ascii="Cambria" w:eastAsia="Times New Roman" w:hAnsi="Cambria" w:cs="Times New Roman"/>
          <w:bCs/>
          <w:sz w:val="24"/>
          <w:szCs w:val="24"/>
          <w:lang w:eastAsia="es-ES"/>
        </w:rPr>
        <w:t xml:space="preserve"> Las dos primeras, Comunicación y Educación, comenzaron a trabajar ya a finales de 2016. El resto comenzó en 2017 y no ha sido hasta primeros de 2018 cuando se finalizó de implementar la nueva estructura en las que faltaban.</w:t>
      </w:r>
    </w:p>
    <w:p w:rsidR="00460ABF" w:rsidRDefault="00460ABF"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1545CD" w:rsidRDefault="001545CD"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Pr>
          <w:rFonts w:ascii="Cambria" w:eastAsia="Times New Roman" w:hAnsi="Cambria" w:cs="Times New Roman"/>
          <w:bCs/>
          <w:sz w:val="24"/>
          <w:szCs w:val="24"/>
          <w:lang w:eastAsia="es-ES"/>
        </w:rPr>
        <w:t xml:space="preserve">En ambas fases se ha trabajado con una estructura basada en nuestro mapa de procesos, dividiéndolos en procesos estratégicos, operativos y de apoyo. Esto ha facilitado que todo el personal esté familiarizado con la terminología usada en el mapa. </w:t>
      </w:r>
    </w:p>
    <w:p w:rsidR="00105E25" w:rsidRDefault="00105E25"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105E25" w:rsidRDefault="00105E25"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460ABF" w:rsidRPr="002A0A02" w:rsidRDefault="00460ABF" w:rsidP="003F6E7C">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Pr>
          <w:noProof/>
        </w:rPr>
        <w:lastRenderedPageBreak/>
        <w:drawing>
          <wp:inline distT="0" distB="0" distL="0" distR="0" wp14:anchorId="4F768745" wp14:editId="2106F549">
            <wp:extent cx="4985385" cy="2905125"/>
            <wp:effectExtent l="0" t="0" r="571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5385" cy="2905125"/>
                    </a:xfrm>
                    <a:prstGeom prst="rect">
                      <a:avLst/>
                    </a:prstGeom>
                  </pic:spPr>
                </pic:pic>
              </a:graphicData>
            </a:graphic>
          </wp:inline>
        </w:drawing>
      </w:r>
    </w:p>
    <w:p w:rsidR="002A0A02" w:rsidRPr="00460ABF" w:rsidRDefault="00460ABF" w:rsidP="00460ABF">
      <w:pPr>
        <w:pStyle w:val="Prrafodelista"/>
        <w:tabs>
          <w:tab w:val="left" w:pos="709"/>
          <w:tab w:val="left" w:pos="3432"/>
        </w:tabs>
        <w:spacing w:after="0" w:line="240" w:lineRule="auto"/>
        <w:ind w:left="360"/>
        <w:jc w:val="center"/>
        <w:rPr>
          <w:rFonts w:ascii="Cambria" w:eastAsia="Times New Roman" w:hAnsi="Cambria" w:cs="Times New Roman"/>
          <w:bCs/>
          <w:i/>
          <w:sz w:val="18"/>
          <w:szCs w:val="18"/>
          <w:lang w:eastAsia="es-ES"/>
        </w:rPr>
      </w:pPr>
      <w:r w:rsidRPr="00460ABF">
        <w:rPr>
          <w:rFonts w:ascii="Cambria" w:eastAsia="Times New Roman" w:hAnsi="Cambria" w:cs="Times New Roman"/>
          <w:bCs/>
          <w:i/>
          <w:sz w:val="18"/>
          <w:szCs w:val="18"/>
          <w:lang w:eastAsia="es-ES"/>
        </w:rPr>
        <w:t xml:space="preserve">Fig.1. La página principal de la </w:t>
      </w:r>
      <w:proofErr w:type="spellStart"/>
      <w:r w:rsidRPr="00460ABF">
        <w:rPr>
          <w:rFonts w:ascii="Cambria" w:eastAsia="Times New Roman" w:hAnsi="Cambria" w:cs="Times New Roman"/>
          <w:bCs/>
          <w:i/>
          <w:sz w:val="18"/>
          <w:szCs w:val="18"/>
          <w:lang w:eastAsia="es-ES"/>
        </w:rPr>
        <w:t>intraBUS</w:t>
      </w:r>
      <w:proofErr w:type="spellEnd"/>
      <w:r w:rsidRPr="00460ABF">
        <w:rPr>
          <w:rFonts w:ascii="Cambria" w:eastAsia="Times New Roman" w:hAnsi="Cambria" w:cs="Times New Roman"/>
          <w:bCs/>
          <w:i/>
          <w:sz w:val="18"/>
          <w:szCs w:val="18"/>
          <w:lang w:eastAsia="es-ES"/>
        </w:rPr>
        <w:t xml:space="preserve"> con las unidades desplegadas</w:t>
      </w:r>
    </w:p>
    <w:p w:rsidR="00460ABF" w:rsidRDefault="00460ABF" w:rsidP="002A0A02">
      <w:pPr>
        <w:pStyle w:val="Prrafodelista"/>
        <w:tabs>
          <w:tab w:val="left" w:pos="709"/>
          <w:tab w:val="left" w:pos="3432"/>
        </w:tabs>
        <w:spacing w:after="0" w:line="240" w:lineRule="auto"/>
        <w:ind w:left="360"/>
        <w:rPr>
          <w:rFonts w:ascii="Cambria" w:eastAsia="Times New Roman" w:hAnsi="Cambria" w:cs="Times New Roman"/>
          <w:bCs/>
          <w:sz w:val="24"/>
          <w:szCs w:val="24"/>
          <w:lang w:eastAsia="es-ES"/>
        </w:rPr>
      </w:pPr>
    </w:p>
    <w:p w:rsidR="00460ABF" w:rsidRPr="002A0A02" w:rsidRDefault="00460ABF" w:rsidP="002A0A02">
      <w:pPr>
        <w:pStyle w:val="Prrafodelista"/>
        <w:tabs>
          <w:tab w:val="left" w:pos="709"/>
          <w:tab w:val="left" w:pos="3432"/>
        </w:tabs>
        <w:spacing w:after="0" w:line="240" w:lineRule="auto"/>
        <w:ind w:left="360"/>
        <w:rPr>
          <w:rFonts w:ascii="Cambria" w:eastAsia="Times New Roman" w:hAnsi="Cambria" w:cs="Times New Roman"/>
          <w:bCs/>
          <w:sz w:val="24"/>
          <w:szCs w:val="24"/>
          <w:lang w:eastAsia="es-ES"/>
        </w:rPr>
      </w:pPr>
    </w:p>
    <w:p w:rsidR="002A0A02" w:rsidRDefault="002A0A02" w:rsidP="00553B0A">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2A0A02">
        <w:rPr>
          <w:rFonts w:ascii="Cambria" w:eastAsia="Times New Roman" w:hAnsi="Cambria" w:cs="Times New Roman"/>
          <w:bCs/>
          <w:sz w:val="24"/>
          <w:szCs w:val="24"/>
          <w:lang w:eastAsia="es-ES"/>
        </w:rPr>
        <w:t xml:space="preserve">3ª fase: En paralelo, se </w:t>
      </w:r>
      <w:r w:rsidR="003F6E7C">
        <w:rPr>
          <w:rFonts w:ascii="Cambria" w:eastAsia="Times New Roman" w:hAnsi="Cambria" w:cs="Times New Roman"/>
          <w:bCs/>
          <w:sz w:val="24"/>
          <w:szCs w:val="24"/>
          <w:lang w:eastAsia="es-ES"/>
        </w:rPr>
        <w:t>comenzó a tra</w:t>
      </w:r>
      <w:r w:rsidRPr="002A0A02">
        <w:rPr>
          <w:rFonts w:ascii="Cambria" w:eastAsia="Times New Roman" w:hAnsi="Cambria" w:cs="Times New Roman"/>
          <w:bCs/>
          <w:sz w:val="24"/>
          <w:szCs w:val="24"/>
          <w:lang w:eastAsia="es-ES"/>
        </w:rPr>
        <w:t>baja</w:t>
      </w:r>
      <w:r w:rsidR="003F6E7C">
        <w:rPr>
          <w:rFonts w:ascii="Cambria" w:eastAsia="Times New Roman" w:hAnsi="Cambria" w:cs="Times New Roman"/>
          <w:bCs/>
          <w:sz w:val="24"/>
          <w:szCs w:val="24"/>
          <w:lang w:eastAsia="es-ES"/>
        </w:rPr>
        <w:t xml:space="preserve">r </w:t>
      </w:r>
      <w:r w:rsidRPr="002A0A02">
        <w:rPr>
          <w:rFonts w:ascii="Cambria" w:eastAsia="Times New Roman" w:hAnsi="Cambria" w:cs="Times New Roman"/>
          <w:bCs/>
          <w:sz w:val="24"/>
          <w:szCs w:val="24"/>
          <w:lang w:eastAsia="es-ES"/>
        </w:rPr>
        <w:t>en una serie de componentes que acer</w:t>
      </w:r>
      <w:r w:rsidR="003F6E7C">
        <w:rPr>
          <w:rFonts w:ascii="Cambria" w:eastAsia="Times New Roman" w:hAnsi="Cambria" w:cs="Times New Roman"/>
          <w:bCs/>
          <w:sz w:val="24"/>
          <w:szCs w:val="24"/>
          <w:lang w:eastAsia="es-ES"/>
        </w:rPr>
        <w:t>casen</w:t>
      </w:r>
      <w:r w:rsidRPr="002A0A02">
        <w:rPr>
          <w:rFonts w:ascii="Cambria" w:eastAsia="Times New Roman" w:hAnsi="Cambria" w:cs="Times New Roman"/>
          <w:bCs/>
          <w:sz w:val="24"/>
          <w:szCs w:val="24"/>
          <w:lang w:eastAsia="es-ES"/>
        </w:rPr>
        <w:t xml:space="preserve"> nuestra </w:t>
      </w:r>
      <w:r w:rsidR="003F6E7C">
        <w:rPr>
          <w:rFonts w:ascii="Cambria" w:eastAsia="Times New Roman" w:hAnsi="Cambria" w:cs="Times New Roman"/>
          <w:bCs/>
          <w:sz w:val="24"/>
          <w:szCs w:val="24"/>
          <w:lang w:eastAsia="es-ES"/>
        </w:rPr>
        <w:t xml:space="preserve">intranet </w:t>
      </w:r>
      <w:r w:rsidR="003F6E7C" w:rsidRPr="002A0A02">
        <w:rPr>
          <w:rFonts w:ascii="Cambria" w:eastAsia="Times New Roman" w:hAnsi="Cambria" w:cs="Times New Roman"/>
          <w:bCs/>
          <w:sz w:val="24"/>
          <w:szCs w:val="24"/>
          <w:lang w:eastAsia="es-ES"/>
        </w:rPr>
        <w:t>a</w:t>
      </w:r>
      <w:r w:rsidRPr="002A0A02">
        <w:rPr>
          <w:rFonts w:ascii="Cambria" w:eastAsia="Times New Roman" w:hAnsi="Cambria" w:cs="Times New Roman"/>
          <w:bCs/>
          <w:sz w:val="24"/>
          <w:szCs w:val="24"/>
          <w:lang w:eastAsia="es-ES"/>
        </w:rPr>
        <w:t xml:space="preserve"> lo que en la actualidad se denomina intranet social. </w:t>
      </w:r>
      <w:r w:rsidR="003F6E7C">
        <w:rPr>
          <w:rFonts w:ascii="Cambria" w:eastAsia="Times New Roman" w:hAnsi="Cambria" w:cs="Times New Roman"/>
          <w:bCs/>
          <w:sz w:val="24"/>
          <w:szCs w:val="24"/>
          <w:lang w:eastAsia="es-ES"/>
        </w:rPr>
        <w:t xml:space="preserve"> </w:t>
      </w:r>
      <w:r w:rsidR="003F6E7C" w:rsidRPr="003F6E7C">
        <w:rPr>
          <w:rFonts w:ascii="Cambria" w:eastAsia="Times New Roman" w:hAnsi="Cambria" w:cs="Times New Roman"/>
          <w:bCs/>
          <w:sz w:val="24"/>
          <w:szCs w:val="24"/>
          <w:lang w:eastAsia="es-ES"/>
        </w:rPr>
        <w:t>Necesit</w:t>
      </w:r>
      <w:r w:rsidR="003F6E7C">
        <w:rPr>
          <w:rFonts w:ascii="Cambria" w:eastAsia="Times New Roman" w:hAnsi="Cambria" w:cs="Times New Roman"/>
          <w:bCs/>
          <w:sz w:val="24"/>
          <w:szCs w:val="24"/>
          <w:lang w:eastAsia="es-ES"/>
        </w:rPr>
        <w:t>ábamos</w:t>
      </w:r>
      <w:r w:rsidR="003F6E7C" w:rsidRPr="003F6E7C">
        <w:rPr>
          <w:rFonts w:ascii="Cambria" w:eastAsia="Times New Roman" w:hAnsi="Cambria" w:cs="Times New Roman"/>
          <w:bCs/>
          <w:sz w:val="24"/>
          <w:szCs w:val="24"/>
          <w:lang w:eastAsia="es-ES"/>
        </w:rPr>
        <w:t xml:space="preserve">, por tanto, una </w:t>
      </w:r>
      <w:hyperlink r:id="rId9" w:history="1">
        <w:r w:rsidR="003F6E7C" w:rsidRPr="001545CD">
          <w:rPr>
            <w:rStyle w:val="Hipervnculo"/>
            <w:rFonts w:ascii="Cambria" w:eastAsia="Times New Roman" w:hAnsi="Cambria" w:cs="Times New Roman"/>
            <w:bCs/>
            <w:sz w:val="24"/>
            <w:szCs w:val="24"/>
            <w:lang w:eastAsia="es-ES"/>
          </w:rPr>
          <w:t>herramienta</w:t>
        </w:r>
      </w:hyperlink>
      <w:r w:rsidR="003F6E7C" w:rsidRPr="003F6E7C">
        <w:rPr>
          <w:rFonts w:ascii="Cambria" w:eastAsia="Times New Roman" w:hAnsi="Cambria" w:cs="Times New Roman"/>
          <w:bCs/>
          <w:sz w:val="24"/>
          <w:szCs w:val="24"/>
          <w:lang w:eastAsia="es-ES"/>
        </w:rPr>
        <w:t xml:space="preserve"> que nos permit</w:t>
      </w:r>
      <w:r w:rsidR="003F6E7C">
        <w:rPr>
          <w:rFonts w:ascii="Cambria" w:eastAsia="Times New Roman" w:hAnsi="Cambria" w:cs="Times New Roman"/>
          <w:bCs/>
          <w:sz w:val="24"/>
          <w:szCs w:val="24"/>
          <w:lang w:eastAsia="es-ES"/>
        </w:rPr>
        <w:t>iese</w:t>
      </w:r>
      <w:r w:rsidR="003F6E7C" w:rsidRPr="003F6E7C">
        <w:rPr>
          <w:rFonts w:ascii="Cambria" w:eastAsia="Times New Roman" w:hAnsi="Cambria" w:cs="Times New Roman"/>
          <w:bCs/>
          <w:sz w:val="24"/>
          <w:szCs w:val="24"/>
          <w:lang w:eastAsia="es-ES"/>
        </w:rPr>
        <w:t xml:space="preserve"> colaborar en diversos espacios de trabajo (lo que se denomina </w:t>
      </w:r>
      <w:r w:rsidR="003F6E7C" w:rsidRPr="003F6E7C">
        <w:rPr>
          <w:rFonts w:ascii="Cambria" w:eastAsia="Times New Roman" w:hAnsi="Cambria" w:cs="Times New Roman"/>
          <w:bCs/>
          <w:i/>
          <w:sz w:val="24"/>
          <w:szCs w:val="24"/>
          <w:lang w:eastAsia="es-ES"/>
        </w:rPr>
        <w:t>groupware</w:t>
      </w:r>
      <w:r w:rsidR="003F6E7C" w:rsidRPr="003F6E7C">
        <w:rPr>
          <w:rFonts w:ascii="Cambria" w:eastAsia="Times New Roman" w:hAnsi="Cambria" w:cs="Times New Roman"/>
          <w:bCs/>
          <w:sz w:val="24"/>
          <w:szCs w:val="24"/>
          <w:lang w:eastAsia="es-ES"/>
        </w:rPr>
        <w:t xml:space="preserve">): bien a nivel de sección/servicio/biblioteca o bien a nivel grupos de trabajo. Si accedemos a la intranet con nuestro usuario y contraseña nos mostrará un entorno de trabajo específico, con los grupos a los que pertenecemos. </w:t>
      </w:r>
      <w:r w:rsidR="00411C0A">
        <w:rPr>
          <w:rFonts w:ascii="Cambria" w:eastAsia="Times New Roman" w:hAnsi="Cambria" w:cs="Times New Roman"/>
          <w:bCs/>
          <w:sz w:val="24"/>
          <w:szCs w:val="24"/>
          <w:lang w:eastAsia="es-ES"/>
        </w:rPr>
        <w:t>En 2018</w:t>
      </w:r>
      <w:r w:rsidR="00553B0A">
        <w:rPr>
          <w:rFonts w:ascii="Cambria" w:eastAsia="Times New Roman" w:hAnsi="Cambria" w:cs="Times New Roman"/>
          <w:bCs/>
          <w:sz w:val="24"/>
          <w:szCs w:val="24"/>
          <w:lang w:eastAsia="es-ES"/>
        </w:rPr>
        <w:t xml:space="preserve">, si bien aún no se ha extendido su uso a todas las secciones y Bibliotecas de Área, sí ha sido utilizado para los grupos de trabajo de los Servicios Centrales. </w:t>
      </w:r>
    </w:p>
    <w:p w:rsidR="001545CD" w:rsidRDefault="001545CD" w:rsidP="004812F0">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4812F0" w:rsidRPr="004812F0" w:rsidRDefault="004812F0" w:rsidP="004812F0">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4812F0">
        <w:rPr>
          <w:rFonts w:ascii="Cambria" w:eastAsia="Times New Roman" w:hAnsi="Cambria" w:cs="Times New Roman"/>
          <w:bCs/>
          <w:sz w:val="24"/>
          <w:szCs w:val="24"/>
          <w:lang w:eastAsia="es-ES"/>
        </w:rPr>
        <w:t>Una vez creado el</w:t>
      </w:r>
      <w:r>
        <w:rPr>
          <w:rFonts w:ascii="Cambria" w:eastAsia="Times New Roman" w:hAnsi="Cambria" w:cs="Times New Roman"/>
          <w:bCs/>
          <w:sz w:val="24"/>
          <w:szCs w:val="24"/>
          <w:lang w:eastAsia="es-ES"/>
        </w:rPr>
        <w:t xml:space="preserve"> </w:t>
      </w:r>
      <w:r w:rsidRPr="004812F0">
        <w:rPr>
          <w:rFonts w:ascii="Cambria" w:eastAsia="Times New Roman" w:hAnsi="Cambria" w:cs="Times New Roman"/>
          <w:bCs/>
          <w:sz w:val="24"/>
          <w:szCs w:val="24"/>
          <w:lang w:eastAsia="es-ES"/>
        </w:rPr>
        <w:t>grupo, se incluyen los miembros que la integran y</w:t>
      </w:r>
      <w:r>
        <w:rPr>
          <w:rFonts w:ascii="Cambria" w:eastAsia="Times New Roman" w:hAnsi="Cambria" w:cs="Times New Roman"/>
          <w:bCs/>
          <w:sz w:val="24"/>
          <w:szCs w:val="24"/>
          <w:lang w:eastAsia="es-ES"/>
        </w:rPr>
        <w:t xml:space="preserve"> </w:t>
      </w:r>
      <w:r w:rsidRPr="004812F0">
        <w:rPr>
          <w:rFonts w:ascii="Cambria" w:eastAsia="Times New Roman" w:hAnsi="Cambria" w:cs="Times New Roman"/>
          <w:bCs/>
          <w:sz w:val="24"/>
          <w:szCs w:val="24"/>
          <w:lang w:eastAsia="es-ES"/>
        </w:rPr>
        <w:t>se le asigna el rol de usuario. Se accede a través</w:t>
      </w:r>
      <w:r>
        <w:rPr>
          <w:rFonts w:ascii="Cambria" w:eastAsia="Times New Roman" w:hAnsi="Cambria" w:cs="Times New Roman"/>
          <w:bCs/>
          <w:sz w:val="24"/>
          <w:szCs w:val="24"/>
          <w:lang w:eastAsia="es-ES"/>
        </w:rPr>
        <w:t xml:space="preserve"> </w:t>
      </w:r>
      <w:r w:rsidRPr="004812F0">
        <w:rPr>
          <w:rFonts w:ascii="Cambria" w:eastAsia="Times New Roman" w:hAnsi="Cambria" w:cs="Times New Roman"/>
          <w:bCs/>
          <w:sz w:val="24"/>
          <w:szCs w:val="24"/>
          <w:lang w:eastAsia="es-ES"/>
        </w:rPr>
        <w:t>del UVUS y el espacio, en el que se edita como en</w:t>
      </w:r>
    </w:p>
    <w:p w:rsidR="004812F0" w:rsidRDefault="004812F0" w:rsidP="004812F0">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4812F0">
        <w:rPr>
          <w:rFonts w:ascii="Cambria" w:eastAsia="Times New Roman" w:hAnsi="Cambria" w:cs="Times New Roman"/>
          <w:bCs/>
          <w:sz w:val="24"/>
          <w:szCs w:val="24"/>
          <w:lang w:eastAsia="es-ES"/>
        </w:rPr>
        <w:t>una wiki, dispone de una zona de documentación, otra de tareas y otra de</w:t>
      </w:r>
      <w:r>
        <w:rPr>
          <w:rFonts w:ascii="Cambria" w:eastAsia="Times New Roman" w:hAnsi="Cambria" w:cs="Times New Roman"/>
          <w:bCs/>
          <w:sz w:val="24"/>
          <w:szCs w:val="24"/>
          <w:lang w:eastAsia="es-ES"/>
        </w:rPr>
        <w:t xml:space="preserve"> </w:t>
      </w:r>
      <w:r w:rsidRPr="004812F0">
        <w:rPr>
          <w:rFonts w:ascii="Cambria" w:eastAsia="Times New Roman" w:hAnsi="Cambria" w:cs="Times New Roman"/>
          <w:bCs/>
          <w:sz w:val="24"/>
          <w:szCs w:val="24"/>
          <w:lang w:eastAsia="es-ES"/>
        </w:rPr>
        <w:t>eventos, además de un calendario compartido y una mensajería. Las tareas se</w:t>
      </w:r>
      <w:r>
        <w:rPr>
          <w:rFonts w:ascii="Cambria" w:eastAsia="Times New Roman" w:hAnsi="Cambria" w:cs="Times New Roman"/>
          <w:bCs/>
          <w:sz w:val="24"/>
          <w:szCs w:val="24"/>
          <w:lang w:eastAsia="es-ES"/>
        </w:rPr>
        <w:t xml:space="preserve"> </w:t>
      </w:r>
      <w:r w:rsidRPr="004812F0">
        <w:rPr>
          <w:rFonts w:ascii="Cambria" w:eastAsia="Times New Roman" w:hAnsi="Cambria" w:cs="Times New Roman"/>
          <w:bCs/>
          <w:sz w:val="24"/>
          <w:szCs w:val="24"/>
          <w:lang w:eastAsia="es-ES"/>
        </w:rPr>
        <w:t>asignan a varios o a un único miembro del grupo y permite conocer en todo</w:t>
      </w:r>
      <w:r>
        <w:rPr>
          <w:rFonts w:ascii="Cambria" w:eastAsia="Times New Roman" w:hAnsi="Cambria" w:cs="Times New Roman"/>
          <w:bCs/>
          <w:sz w:val="24"/>
          <w:szCs w:val="24"/>
          <w:lang w:eastAsia="es-ES"/>
        </w:rPr>
        <w:t xml:space="preserve"> </w:t>
      </w:r>
      <w:r w:rsidRPr="004812F0">
        <w:rPr>
          <w:rFonts w:ascii="Cambria" w:eastAsia="Times New Roman" w:hAnsi="Cambria" w:cs="Times New Roman"/>
          <w:bCs/>
          <w:sz w:val="24"/>
          <w:szCs w:val="24"/>
          <w:lang w:eastAsia="es-ES"/>
        </w:rPr>
        <w:t>momento el flujo de trabajo de éstas.</w:t>
      </w:r>
    </w:p>
    <w:p w:rsidR="00A156A1" w:rsidRDefault="00A156A1" w:rsidP="004812F0">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A156A1" w:rsidRDefault="00A156A1" w:rsidP="00A156A1">
      <w:pPr>
        <w:pStyle w:val="Prrafodelista"/>
        <w:tabs>
          <w:tab w:val="left" w:pos="709"/>
          <w:tab w:val="left" w:pos="3432"/>
        </w:tabs>
        <w:spacing w:after="0" w:line="240" w:lineRule="auto"/>
        <w:ind w:left="360"/>
        <w:jc w:val="center"/>
        <w:rPr>
          <w:rFonts w:ascii="Cambria" w:eastAsia="Times New Roman" w:hAnsi="Cambria" w:cs="Times New Roman"/>
          <w:bCs/>
          <w:sz w:val="24"/>
          <w:szCs w:val="24"/>
          <w:lang w:eastAsia="es-ES"/>
        </w:rPr>
      </w:pPr>
      <w:r>
        <w:rPr>
          <w:noProof/>
        </w:rPr>
        <w:lastRenderedPageBreak/>
        <w:drawing>
          <wp:inline distT="0" distB="0" distL="0" distR="0" wp14:anchorId="691AA7AA" wp14:editId="06E8D022">
            <wp:extent cx="4528439" cy="2906395"/>
            <wp:effectExtent l="0" t="0" r="571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7475" cy="2912194"/>
                    </a:xfrm>
                    <a:prstGeom prst="rect">
                      <a:avLst/>
                    </a:prstGeom>
                  </pic:spPr>
                </pic:pic>
              </a:graphicData>
            </a:graphic>
          </wp:inline>
        </w:drawing>
      </w:r>
    </w:p>
    <w:p w:rsidR="00A156A1" w:rsidRPr="00460ABF" w:rsidRDefault="00A156A1" w:rsidP="00A156A1">
      <w:pPr>
        <w:pStyle w:val="Prrafodelista"/>
        <w:tabs>
          <w:tab w:val="left" w:pos="709"/>
          <w:tab w:val="left" w:pos="3432"/>
        </w:tabs>
        <w:spacing w:after="0" w:line="240" w:lineRule="auto"/>
        <w:ind w:left="360"/>
        <w:jc w:val="center"/>
        <w:rPr>
          <w:rFonts w:ascii="Cambria" w:eastAsia="Times New Roman" w:hAnsi="Cambria" w:cs="Times New Roman"/>
          <w:bCs/>
          <w:i/>
          <w:sz w:val="18"/>
          <w:szCs w:val="18"/>
          <w:lang w:eastAsia="es-ES"/>
        </w:rPr>
      </w:pPr>
      <w:r w:rsidRPr="00460ABF">
        <w:rPr>
          <w:rFonts w:ascii="Cambria" w:eastAsia="Times New Roman" w:hAnsi="Cambria" w:cs="Times New Roman"/>
          <w:bCs/>
          <w:i/>
          <w:sz w:val="18"/>
          <w:szCs w:val="18"/>
          <w:lang w:eastAsia="es-ES"/>
        </w:rPr>
        <w:t xml:space="preserve">Fig. </w:t>
      </w:r>
      <w:r w:rsidR="00460ABF">
        <w:rPr>
          <w:rFonts w:ascii="Cambria" w:eastAsia="Times New Roman" w:hAnsi="Cambria" w:cs="Times New Roman"/>
          <w:bCs/>
          <w:i/>
          <w:sz w:val="18"/>
          <w:szCs w:val="18"/>
          <w:lang w:eastAsia="es-ES"/>
        </w:rPr>
        <w:t>2</w:t>
      </w:r>
      <w:r w:rsidRPr="00460ABF">
        <w:rPr>
          <w:rFonts w:ascii="Cambria" w:eastAsia="Times New Roman" w:hAnsi="Cambria" w:cs="Times New Roman"/>
          <w:bCs/>
          <w:i/>
          <w:sz w:val="18"/>
          <w:szCs w:val="18"/>
          <w:lang w:eastAsia="es-ES"/>
        </w:rPr>
        <w:t xml:space="preserve">. Vista </w:t>
      </w:r>
      <w:proofErr w:type="gramStart"/>
      <w:r w:rsidRPr="00460ABF">
        <w:rPr>
          <w:rFonts w:ascii="Cambria" w:eastAsia="Times New Roman" w:hAnsi="Cambria" w:cs="Times New Roman"/>
          <w:bCs/>
          <w:i/>
          <w:sz w:val="18"/>
          <w:szCs w:val="18"/>
          <w:lang w:eastAsia="es-ES"/>
        </w:rPr>
        <w:t>del Mis grupos</w:t>
      </w:r>
      <w:proofErr w:type="gramEnd"/>
      <w:r w:rsidRPr="00460ABF">
        <w:rPr>
          <w:rFonts w:ascii="Cambria" w:eastAsia="Times New Roman" w:hAnsi="Cambria" w:cs="Times New Roman"/>
          <w:bCs/>
          <w:i/>
          <w:sz w:val="18"/>
          <w:szCs w:val="18"/>
          <w:lang w:eastAsia="es-ES"/>
        </w:rPr>
        <w:t>&gt;Comité de Mejora</w:t>
      </w:r>
    </w:p>
    <w:p w:rsidR="00553B0A" w:rsidRDefault="00553B0A" w:rsidP="00553B0A">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210FD2" w:rsidRDefault="00553B0A" w:rsidP="00BE07BD">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Pr>
          <w:rFonts w:ascii="Cambria" w:eastAsia="Times New Roman" w:hAnsi="Cambria" w:cs="Times New Roman"/>
          <w:bCs/>
          <w:sz w:val="24"/>
          <w:szCs w:val="24"/>
          <w:lang w:eastAsia="es-ES"/>
        </w:rPr>
        <w:t xml:space="preserve">Por su parte, el </w:t>
      </w:r>
      <w:hyperlink r:id="rId11" w:history="1">
        <w:r w:rsidRPr="00210FD2">
          <w:rPr>
            <w:rStyle w:val="Hipervnculo"/>
            <w:rFonts w:ascii="Cambria" w:eastAsia="Times New Roman" w:hAnsi="Cambria" w:cs="Times New Roman"/>
            <w:bCs/>
            <w:i/>
            <w:sz w:val="24"/>
            <w:szCs w:val="24"/>
            <w:lang w:eastAsia="es-ES"/>
          </w:rPr>
          <w:t>Boletín del Bibliotecario</w:t>
        </w:r>
      </w:hyperlink>
      <w:r>
        <w:rPr>
          <w:rFonts w:ascii="Cambria" w:eastAsia="Times New Roman" w:hAnsi="Cambria" w:cs="Times New Roman"/>
          <w:bCs/>
          <w:sz w:val="24"/>
          <w:szCs w:val="24"/>
          <w:lang w:eastAsia="es-ES"/>
        </w:rPr>
        <w:t xml:space="preserve"> </w:t>
      </w:r>
      <w:r w:rsidR="009F40BB">
        <w:rPr>
          <w:rFonts w:ascii="Cambria" w:eastAsia="Times New Roman" w:hAnsi="Cambria" w:cs="Times New Roman"/>
          <w:bCs/>
          <w:sz w:val="24"/>
          <w:szCs w:val="24"/>
          <w:lang w:eastAsia="es-ES"/>
        </w:rPr>
        <w:t xml:space="preserve">nace dentro del </w:t>
      </w:r>
      <w:r w:rsidR="009F40BB" w:rsidRPr="00A156A1">
        <w:rPr>
          <w:rFonts w:ascii="Cambria" w:eastAsia="Times New Roman" w:hAnsi="Cambria" w:cs="Times New Roman"/>
          <w:bCs/>
          <w:i/>
          <w:sz w:val="24"/>
          <w:szCs w:val="24"/>
          <w:lang w:eastAsia="es-ES"/>
        </w:rPr>
        <w:t>Plan de mejora 2016</w:t>
      </w:r>
      <w:r w:rsidR="009F40BB">
        <w:rPr>
          <w:rFonts w:ascii="Cambria" w:eastAsia="Times New Roman" w:hAnsi="Cambria" w:cs="Times New Roman"/>
          <w:bCs/>
          <w:sz w:val="24"/>
          <w:szCs w:val="24"/>
          <w:lang w:eastAsia="es-ES"/>
        </w:rPr>
        <w:t xml:space="preserve"> como uno de los objetivos del Grupo de Trabajo de Comunicación Interna. </w:t>
      </w:r>
      <w:r w:rsidR="00BE07BD">
        <w:rPr>
          <w:rFonts w:ascii="Cambria" w:eastAsia="Times New Roman" w:hAnsi="Cambria" w:cs="Times New Roman"/>
          <w:bCs/>
          <w:sz w:val="24"/>
          <w:szCs w:val="24"/>
          <w:lang w:eastAsia="es-ES"/>
        </w:rPr>
        <w:t xml:space="preserve">El Boletín </w:t>
      </w:r>
      <w:r w:rsidR="00A156A1">
        <w:rPr>
          <w:rFonts w:ascii="Cambria" w:eastAsia="Times New Roman" w:hAnsi="Cambria" w:cs="Times New Roman"/>
          <w:bCs/>
          <w:sz w:val="24"/>
          <w:szCs w:val="24"/>
          <w:lang w:eastAsia="es-ES"/>
        </w:rPr>
        <w:t xml:space="preserve">tiene </w:t>
      </w:r>
      <w:r w:rsidR="00A156A1" w:rsidRPr="00BE07BD">
        <w:rPr>
          <w:rFonts w:ascii="Cambria" w:eastAsia="Times New Roman" w:hAnsi="Cambria" w:cs="Times New Roman"/>
          <w:bCs/>
          <w:sz w:val="24"/>
          <w:szCs w:val="24"/>
          <w:lang w:eastAsia="es-ES"/>
        </w:rPr>
        <w:t>forma</w:t>
      </w:r>
      <w:r w:rsidR="00BE07BD" w:rsidRPr="00BE07BD">
        <w:rPr>
          <w:rFonts w:ascii="Cambria" w:eastAsia="Times New Roman" w:hAnsi="Cambria" w:cs="Times New Roman"/>
          <w:bCs/>
          <w:sz w:val="24"/>
          <w:szCs w:val="24"/>
          <w:lang w:eastAsia="es-ES"/>
        </w:rPr>
        <w:t xml:space="preserve"> de blog </w:t>
      </w:r>
      <w:r w:rsidR="00A156A1">
        <w:rPr>
          <w:rFonts w:ascii="Cambria" w:eastAsia="Times New Roman" w:hAnsi="Cambria" w:cs="Times New Roman"/>
          <w:bCs/>
          <w:sz w:val="24"/>
          <w:szCs w:val="24"/>
          <w:lang w:eastAsia="es-ES"/>
        </w:rPr>
        <w:t xml:space="preserve">y </w:t>
      </w:r>
      <w:r w:rsidR="00A156A1" w:rsidRPr="00BE07BD">
        <w:rPr>
          <w:rFonts w:ascii="Cambria" w:eastAsia="Times New Roman" w:hAnsi="Cambria" w:cs="Times New Roman"/>
          <w:bCs/>
          <w:sz w:val="24"/>
          <w:szCs w:val="24"/>
          <w:lang w:eastAsia="es-ES"/>
        </w:rPr>
        <w:t>recoge</w:t>
      </w:r>
      <w:r w:rsidR="00BE07BD" w:rsidRPr="00BE07BD">
        <w:rPr>
          <w:rFonts w:ascii="Cambria" w:eastAsia="Times New Roman" w:hAnsi="Cambria" w:cs="Times New Roman"/>
          <w:bCs/>
          <w:sz w:val="24"/>
          <w:szCs w:val="24"/>
          <w:lang w:eastAsia="es-ES"/>
        </w:rPr>
        <w:t xml:space="preserve"> las noticias, eventos y</w:t>
      </w:r>
      <w:r w:rsidR="00BE07BD">
        <w:rPr>
          <w:rFonts w:ascii="Cambria" w:eastAsia="Times New Roman" w:hAnsi="Cambria" w:cs="Times New Roman"/>
          <w:bCs/>
          <w:sz w:val="24"/>
          <w:szCs w:val="24"/>
          <w:lang w:eastAsia="es-ES"/>
        </w:rPr>
        <w:t xml:space="preserve"> </w:t>
      </w:r>
      <w:r w:rsidR="00BE07BD" w:rsidRPr="00BE07BD">
        <w:rPr>
          <w:rFonts w:ascii="Cambria" w:eastAsia="Times New Roman" w:hAnsi="Cambria" w:cs="Times New Roman"/>
          <w:bCs/>
          <w:sz w:val="24"/>
          <w:szCs w:val="24"/>
          <w:lang w:eastAsia="es-ES"/>
        </w:rPr>
        <w:t>actividades de interés para el personal que trabaja en la BUS</w:t>
      </w:r>
      <w:proofErr w:type="gramStart"/>
      <w:r w:rsidR="00210FD2">
        <w:rPr>
          <w:rFonts w:ascii="Cambria" w:eastAsia="Times New Roman" w:hAnsi="Cambria" w:cs="Times New Roman"/>
          <w:bCs/>
          <w:sz w:val="24"/>
          <w:szCs w:val="24"/>
          <w:lang w:eastAsia="es-ES"/>
        </w:rPr>
        <w:t xml:space="preserve">, </w:t>
      </w:r>
      <w:r w:rsidR="00210FD2" w:rsidRPr="00210FD2">
        <w:rPr>
          <w:rFonts w:ascii="Cambria" w:eastAsia="Times New Roman" w:hAnsi="Cambria" w:cs="Times New Roman"/>
          <w:bCs/>
          <w:sz w:val="24"/>
          <w:szCs w:val="24"/>
          <w:lang w:eastAsia="es-ES"/>
        </w:rPr>
        <w:t>,</w:t>
      </w:r>
      <w:proofErr w:type="gramEnd"/>
      <w:r w:rsidR="00210FD2" w:rsidRPr="00210FD2">
        <w:rPr>
          <w:rFonts w:ascii="Cambria" w:eastAsia="Times New Roman" w:hAnsi="Cambria" w:cs="Times New Roman"/>
          <w:bCs/>
          <w:sz w:val="24"/>
          <w:szCs w:val="24"/>
          <w:lang w:eastAsia="es-ES"/>
        </w:rPr>
        <w:t xml:space="preserve"> actuando como un </w:t>
      </w:r>
      <w:r w:rsidR="00210FD2" w:rsidRPr="00210FD2">
        <w:rPr>
          <w:rFonts w:ascii="Cambria" w:eastAsia="Times New Roman" w:hAnsi="Cambria" w:cs="Times New Roman"/>
          <w:bCs/>
          <w:i/>
          <w:sz w:val="24"/>
          <w:szCs w:val="24"/>
          <w:lang w:eastAsia="es-ES"/>
        </w:rPr>
        <w:t>Observatorio tecnológico</w:t>
      </w:r>
      <w:r w:rsidR="00210FD2" w:rsidRPr="00210FD2">
        <w:rPr>
          <w:rFonts w:ascii="Cambria" w:eastAsia="Times New Roman" w:hAnsi="Cambria" w:cs="Times New Roman"/>
          <w:bCs/>
          <w:sz w:val="24"/>
          <w:szCs w:val="24"/>
          <w:lang w:eastAsia="es-ES"/>
        </w:rPr>
        <w:t xml:space="preserve"> donde se recogen las tendencias y los cambios innovadores en las bibliotecas universitarias.</w:t>
      </w:r>
    </w:p>
    <w:p w:rsidR="00210FD2" w:rsidRDefault="00210FD2" w:rsidP="00BE07BD">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052511" w:rsidRDefault="00BE07BD" w:rsidP="00BE07BD">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r w:rsidRPr="00BE07BD">
        <w:rPr>
          <w:rFonts w:ascii="Cambria" w:eastAsia="Times New Roman" w:hAnsi="Cambria" w:cs="Times New Roman"/>
          <w:bCs/>
          <w:sz w:val="24"/>
          <w:szCs w:val="24"/>
          <w:lang w:eastAsia="es-ES"/>
        </w:rPr>
        <w:t>Se puso en marcha</w:t>
      </w:r>
      <w:r>
        <w:rPr>
          <w:rFonts w:ascii="Cambria" w:eastAsia="Times New Roman" w:hAnsi="Cambria" w:cs="Times New Roman"/>
          <w:bCs/>
          <w:sz w:val="24"/>
          <w:szCs w:val="24"/>
          <w:lang w:eastAsia="es-ES"/>
        </w:rPr>
        <w:t xml:space="preserve"> </w:t>
      </w:r>
      <w:r w:rsidRPr="00BE07BD">
        <w:rPr>
          <w:rFonts w:ascii="Cambria" w:eastAsia="Times New Roman" w:hAnsi="Cambria" w:cs="Times New Roman"/>
          <w:bCs/>
          <w:sz w:val="24"/>
          <w:szCs w:val="24"/>
          <w:lang w:eastAsia="es-ES"/>
        </w:rPr>
        <w:t>a comienzos de 2018</w:t>
      </w:r>
      <w:r>
        <w:rPr>
          <w:rFonts w:ascii="Cambria" w:eastAsia="Times New Roman" w:hAnsi="Cambria" w:cs="Times New Roman"/>
          <w:bCs/>
          <w:sz w:val="24"/>
          <w:szCs w:val="24"/>
          <w:lang w:eastAsia="es-ES"/>
        </w:rPr>
        <w:t xml:space="preserve">. </w:t>
      </w:r>
      <w:r w:rsidR="00A156A1">
        <w:rPr>
          <w:rFonts w:ascii="Cambria" w:eastAsia="Times New Roman" w:hAnsi="Cambria" w:cs="Times New Roman"/>
          <w:bCs/>
          <w:sz w:val="24"/>
          <w:szCs w:val="24"/>
          <w:lang w:eastAsia="es-ES"/>
        </w:rPr>
        <w:t xml:space="preserve"> Para su difusión se creó una lista de distribución específica, </w:t>
      </w:r>
      <w:hyperlink r:id="rId12" w:history="1">
        <w:r w:rsidR="00A156A1" w:rsidRPr="00F53323">
          <w:rPr>
            <w:rStyle w:val="Hipervnculo"/>
            <w:rFonts w:ascii="Cambria" w:eastAsia="Times New Roman" w:hAnsi="Cambria" w:cs="Times New Roman"/>
            <w:bCs/>
            <w:sz w:val="24"/>
            <w:szCs w:val="24"/>
            <w:lang w:eastAsia="es-ES"/>
          </w:rPr>
          <w:t>boletin_bibliotecario@listas.us.es</w:t>
        </w:r>
      </w:hyperlink>
      <w:r w:rsidR="00A156A1">
        <w:rPr>
          <w:rFonts w:ascii="Cambria" w:eastAsia="Times New Roman" w:hAnsi="Cambria" w:cs="Times New Roman"/>
          <w:bCs/>
          <w:sz w:val="24"/>
          <w:szCs w:val="24"/>
          <w:lang w:eastAsia="es-ES"/>
        </w:rPr>
        <w:t xml:space="preserve">, para comunicar las nuevas entradas. También se envía mensualmente un recopilatorio a la lista general </w:t>
      </w:r>
      <w:hyperlink r:id="rId13" w:history="1">
        <w:r w:rsidR="00A156A1" w:rsidRPr="00F53323">
          <w:rPr>
            <w:rStyle w:val="Hipervnculo"/>
            <w:rFonts w:ascii="Cambria" w:eastAsia="Times New Roman" w:hAnsi="Cambria" w:cs="Times New Roman"/>
            <w:bCs/>
            <w:sz w:val="24"/>
            <w:szCs w:val="24"/>
            <w:lang w:eastAsia="es-ES"/>
          </w:rPr>
          <w:t>biblus@us.es</w:t>
        </w:r>
      </w:hyperlink>
      <w:r w:rsidR="00A156A1">
        <w:rPr>
          <w:rFonts w:ascii="Cambria" w:eastAsia="Times New Roman" w:hAnsi="Cambria" w:cs="Times New Roman"/>
          <w:bCs/>
          <w:sz w:val="24"/>
          <w:szCs w:val="24"/>
          <w:lang w:eastAsia="es-ES"/>
        </w:rPr>
        <w:t>.</w:t>
      </w:r>
    </w:p>
    <w:p w:rsidR="00A156A1" w:rsidRDefault="00A156A1" w:rsidP="00BE07BD">
      <w:pPr>
        <w:pStyle w:val="Prrafodelista"/>
        <w:tabs>
          <w:tab w:val="left" w:pos="709"/>
          <w:tab w:val="left" w:pos="3432"/>
        </w:tabs>
        <w:spacing w:after="0" w:line="240" w:lineRule="auto"/>
        <w:ind w:left="360"/>
        <w:jc w:val="both"/>
        <w:rPr>
          <w:rFonts w:ascii="Cambria" w:eastAsia="Times New Roman" w:hAnsi="Cambria" w:cs="Times New Roman"/>
          <w:bCs/>
          <w:sz w:val="24"/>
          <w:szCs w:val="24"/>
          <w:lang w:eastAsia="es-ES"/>
        </w:rPr>
      </w:pPr>
    </w:p>
    <w:p w:rsidR="00A156A1" w:rsidRDefault="00A156A1" w:rsidP="00460ABF">
      <w:pPr>
        <w:pStyle w:val="Prrafodelista"/>
        <w:tabs>
          <w:tab w:val="left" w:pos="709"/>
          <w:tab w:val="left" w:pos="3432"/>
        </w:tabs>
        <w:spacing w:after="0" w:line="240" w:lineRule="auto"/>
        <w:ind w:left="360"/>
        <w:jc w:val="center"/>
        <w:rPr>
          <w:rFonts w:ascii="Cambria" w:eastAsia="Times New Roman" w:hAnsi="Cambria" w:cs="Times New Roman"/>
          <w:bCs/>
          <w:sz w:val="24"/>
          <w:szCs w:val="24"/>
          <w:lang w:eastAsia="es-ES"/>
        </w:rPr>
      </w:pPr>
      <w:r>
        <w:rPr>
          <w:noProof/>
        </w:rPr>
        <w:drawing>
          <wp:inline distT="0" distB="0" distL="0" distR="0" wp14:anchorId="28971588" wp14:editId="40A12BBE">
            <wp:extent cx="4880222" cy="2973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7072" cy="2977879"/>
                    </a:xfrm>
                    <a:prstGeom prst="rect">
                      <a:avLst/>
                    </a:prstGeom>
                  </pic:spPr>
                </pic:pic>
              </a:graphicData>
            </a:graphic>
          </wp:inline>
        </w:drawing>
      </w:r>
    </w:p>
    <w:p w:rsidR="00553B0A" w:rsidRPr="00460ABF" w:rsidRDefault="00460ABF" w:rsidP="00460ABF">
      <w:pPr>
        <w:pStyle w:val="Prrafodelista"/>
        <w:tabs>
          <w:tab w:val="left" w:pos="709"/>
          <w:tab w:val="left" w:pos="3432"/>
        </w:tabs>
        <w:spacing w:after="0" w:line="240" w:lineRule="auto"/>
        <w:ind w:left="360"/>
        <w:jc w:val="center"/>
        <w:rPr>
          <w:rFonts w:ascii="Cambria" w:eastAsia="Times New Roman" w:hAnsi="Cambria" w:cs="Times New Roman"/>
          <w:bCs/>
          <w:i/>
          <w:sz w:val="18"/>
          <w:szCs w:val="18"/>
          <w:lang w:eastAsia="es-ES"/>
        </w:rPr>
      </w:pPr>
      <w:r w:rsidRPr="00460ABF">
        <w:rPr>
          <w:rFonts w:ascii="Cambria" w:eastAsia="Times New Roman" w:hAnsi="Cambria" w:cs="Times New Roman"/>
          <w:bCs/>
          <w:i/>
          <w:sz w:val="18"/>
          <w:szCs w:val="18"/>
          <w:lang w:eastAsia="es-ES"/>
        </w:rPr>
        <w:t>Fig. 3. Vista del Boletín del Bibliotecario.</w:t>
      </w:r>
    </w:p>
    <w:p w:rsidR="00EA6A86" w:rsidRPr="00EA6A86" w:rsidRDefault="00EA6A86" w:rsidP="002A0A02">
      <w:pPr>
        <w:spacing w:before="100" w:beforeAutospacing="1" w:after="160" w:afterAutospacing="1" w:line="259" w:lineRule="auto"/>
        <w:ind w:left="360"/>
        <w:contextualSpacing/>
        <w:jc w:val="both"/>
        <w:rPr>
          <w:rFonts w:eastAsiaTheme="minorEastAsia"/>
          <w:bCs/>
          <w:color w:val="000000" w:themeColor="text1"/>
          <w:sz w:val="18"/>
          <w:szCs w:val="18"/>
          <w:lang w:eastAsia="es-ES"/>
        </w:rPr>
      </w:pPr>
      <w:r w:rsidRPr="00EA6A86">
        <w:rPr>
          <w:rFonts w:eastAsiaTheme="minorEastAsia"/>
          <w:bCs/>
          <w:color w:val="000000" w:themeColor="text1"/>
          <w:sz w:val="18"/>
          <w:szCs w:val="18"/>
          <w:lang w:eastAsia="es-ES"/>
        </w:rPr>
        <w:t xml:space="preserve">                       </w:t>
      </w:r>
    </w:p>
    <w:p w:rsidR="00EA6A86" w:rsidRPr="0011072B" w:rsidRDefault="0011072B"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Pr>
          <w:rFonts w:ascii="Cambria" w:eastAsia="Times New Roman" w:hAnsi="Cambria" w:cs="Times New Roman"/>
          <w:b/>
          <w:bCs/>
          <w:color w:val="7F7F7F"/>
          <w:sz w:val="24"/>
          <w:szCs w:val="24"/>
          <w:lang w:eastAsia="es-ES"/>
        </w:rPr>
        <w:lastRenderedPageBreak/>
        <w:t>Resultados</w:t>
      </w:r>
    </w:p>
    <w:p w:rsidR="00DE1B3D" w:rsidRDefault="00DE1B3D" w:rsidP="00EA6A86">
      <w:pPr>
        <w:spacing w:after="0" w:line="259" w:lineRule="auto"/>
        <w:jc w:val="both"/>
        <w:rPr>
          <w:rFonts w:eastAsia="Calibri" w:cstheme="minorHAnsi"/>
          <w:b/>
          <w:color w:val="000000" w:themeColor="text1"/>
          <w:lang w:eastAsia="es-ES"/>
        </w:rPr>
      </w:pPr>
    </w:p>
    <w:p w:rsidR="00105E25" w:rsidRDefault="002643CB" w:rsidP="00EA6A86">
      <w:pPr>
        <w:spacing w:after="0" w:line="259" w:lineRule="auto"/>
        <w:jc w:val="both"/>
        <w:rPr>
          <w:rFonts w:ascii="Cambria" w:eastAsia="Calibri" w:hAnsi="Cambria" w:cstheme="minorHAnsi"/>
          <w:color w:val="000000" w:themeColor="text1"/>
          <w:sz w:val="24"/>
          <w:szCs w:val="24"/>
          <w:lang w:eastAsia="es-ES"/>
        </w:rPr>
      </w:pPr>
      <w:r w:rsidRPr="002643CB">
        <w:rPr>
          <w:rFonts w:ascii="Cambria" w:eastAsia="Calibri" w:hAnsi="Cambria" w:cstheme="minorHAnsi"/>
          <w:color w:val="000000" w:themeColor="text1"/>
          <w:sz w:val="24"/>
          <w:szCs w:val="24"/>
          <w:lang w:eastAsia="es-ES"/>
        </w:rPr>
        <w:t xml:space="preserve">Si bien aún no tenemos datos </w:t>
      </w:r>
      <w:r>
        <w:rPr>
          <w:rFonts w:ascii="Cambria" w:eastAsia="Calibri" w:hAnsi="Cambria" w:cstheme="minorHAnsi"/>
          <w:color w:val="000000" w:themeColor="text1"/>
          <w:sz w:val="24"/>
          <w:szCs w:val="24"/>
          <w:lang w:eastAsia="es-ES"/>
        </w:rPr>
        <w:t xml:space="preserve">de dos años </w:t>
      </w:r>
      <w:r w:rsidRPr="002643CB">
        <w:rPr>
          <w:rFonts w:ascii="Cambria" w:eastAsia="Calibri" w:hAnsi="Cambria" w:cstheme="minorHAnsi"/>
          <w:color w:val="000000" w:themeColor="text1"/>
          <w:sz w:val="24"/>
          <w:szCs w:val="24"/>
          <w:lang w:eastAsia="es-ES"/>
        </w:rPr>
        <w:t xml:space="preserve">completos del uso de la intranet con </w:t>
      </w:r>
      <w:r w:rsidRPr="00300A07">
        <w:rPr>
          <w:rFonts w:ascii="Cambria" w:eastAsia="Calibri" w:hAnsi="Cambria" w:cstheme="minorHAnsi"/>
          <w:i/>
          <w:color w:val="000000" w:themeColor="text1"/>
          <w:sz w:val="24"/>
          <w:szCs w:val="24"/>
          <w:lang w:eastAsia="es-ES"/>
        </w:rPr>
        <w:t xml:space="preserve">Google </w:t>
      </w:r>
      <w:proofErr w:type="spellStart"/>
      <w:r w:rsidRPr="00300A07">
        <w:rPr>
          <w:rFonts w:ascii="Cambria" w:eastAsia="Calibri" w:hAnsi="Cambria" w:cstheme="minorHAnsi"/>
          <w:i/>
          <w:color w:val="000000" w:themeColor="text1"/>
          <w:sz w:val="24"/>
          <w:szCs w:val="24"/>
          <w:lang w:eastAsia="es-ES"/>
        </w:rPr>
        <w:t>Analytics</w:t>
      </w:r>
      <w:proofErr w:type="spellEnd"/>
      <w:r w:rsidRPr="00300A07">
        <w:rPr>
          <w:rFonts w:ascii="Cambria" w:eastAsia="Calibri" w:hAnsi="Cambria" w:cstheme="minorHAnsi"/>
          <w:i/>
          <w:color w:val="000000" w:themeColor="text1"/>
          <w:sz w:val="24"/>
          <w:szCs w:val="24"/>
          <w:lang w:eastAsia="es-ES"/>
        </w:rPr>
        <w:t xml:space="preserve"> </w:t>
      </w:r>
      <w:r>
        <w:rPr>
          <w:rFonts w:ascii="Cambria" w:eastAsia="Calibri" w:hAnsi="Cambria" w:cstheme="minorHAnsi"/>
          <w:color w:val="000000" w:themeColor="text1"/>
          <w:sz w:val="24"/>
          <w:szCs w:val="24"/>
          <w:lang w:eastAsia="es-ES"/>
        </w:rPr>
        <w:t>– que se implantó a finales de 2016-</w:t>
      </w:r>
      <w:r w:rsidRPr="002643CB">
        <w:rPr>
          <w:rFonts w:ascii="Cambria" w:eastAsia="Calibri" w:hAnsi="Cambria" w:cstheme="minorHAnsi"/>
          <w:color w:val="000000" w:themeColor="text1"/>
          <w:sz w:val="24"/>
          <w:szCs w:val="24"/>
          <w:lang w:eastAsia="es-ES"/>
        </w:rPr>
        <w:t>, sí podemos decir con los datos que nos proporciona el año 2018</w:t>
      </w:r>
      <w:r>
        <w:rPr>
          <w:rFonts w:ascii="Cambria" w:eastAsia="Calibri" w:hAnsi="Cambria" w:cstheme="minorHAnsi"/>
          <w:color w:val="000000" w:themeColor="text1"/>
          <w:sz w:val="24"/>
          <w:szCs w:val="24"/>
          <w:lang w:eastAsia="es-ES"/>
        </w:rPr>
        <w:t xml:space="preserve">, que de </w:t>
      </w:r>
      <w:r w:rsidRPr="002643CB">
        <w:rPr>
          <w:rFonts w:ascii="Cambria" w:eastAsia="Calibri" w:hAnsi="Cambria" w:cstheme="minorHAnsi"/>
          <w:color w:val="000000" w:themeColor="text1"/>
          <w:sz w:val="24"/>
          <w:szCs w:val="24"/>
          <w:lang w:eastAsia="es-ES"/>
        </w:rPr>
        <w:t>56.749</w:t>
      </w:r>
      <w:r>
        <w:rPr>
          <w:rFonts w:ascii="Cambria" w:eastAsia="Calibri" w:hAnsi="Cambria" w:cstheme="minorHAnsi"/>
          <w:color w:val="000000" w:themeColor="text1"/>
          <w:sz w:val="24"/>
          <w:szCs w:val="24"/>
          <w:lang w:eastAsia="es-ES"/>
        </w:rPr>
        <w:t xml:space="preserve"> visitas a páginas que tuvo en el año 2017 ya ha superado las </w:t>
      </w:r>
      <w:r w:rsidR="007E3C64" w:rsidRPr="007E3C64">
        <w:rPr>
          <w:rFonts w:ascii="Cambria" w:eastAsia="Calibri" w:hAnsi="Cambria" w:cstheme="minorHAnsi"/>
          <w:color w:val="000000" w:themeColor="text1"/>
          <w:sz w:val="24"/>
          <w:szCs w:val="24"/>
          <w:lang w:eastAsia="es-ES"/>
        </w:rPr>
        <w:t>69.8</w:t>
      </w:r>
      <w:r w:rsidR="007E3C64">
        <w:rPr>
          <w:rFonts w:ascii="Cambria" w:eastAsia="Calibri" w:hAnsi="Cambria" w:cstheme="minorHAnsi"/>
          <w:color w:val="000000" w:themeColor="text1"/>
          <w:sz w:val="24"/>
          <w:szCs w:val="24"/>
          <w:lang w:eastAsia="es-ES"/>
        </w:rPr>
        <w:t xml:space="preserve">00 </w:t>
      </w:r>
      <w:r>
        <w:rPr>
          <w:rFonts w:ascii="Cambria" w:eastAsia="Calibri" w:hAnsi="Cambria" w:cstheme="minorHAnsi"/>
          <w:color w:val="000000" w:themeColor="text1"/>
          <w:sz w:val="24"/>
          <w:szCs w:val="24"/>
          <w:lang w:eastAsia="es-ES"/>
        </w:rPr>
        <w:t xml:space="preserve">en este año. Este </w:t>
      </w:r>
      <w:r w:rsidR="001545CD">
        <w:rPr>
          <w:rFonts w:ascii="Cambria" w:eastAsia="Calibri" w:hAnsi="Cambria" w:cstheme="minorHAnsi"/>
          <w:color w:val="000000" w:themeColor="text1"/>
          <w:sz w:val="24"/>
          <w:szCs w:val="24"/>
          <w:lang w:eastAsia="es-ES"/>
        </w:rPr>
        <w:t>excelente d</w:t>
      </w:r>
      <w:r>
        <w:rPr>
          <w:rFonts w:ascii="Cambria" w:eastAsia="Calibri" w:hAnsi="Cambria" w:cstheme="minorHAnsi"/>
          <w:color w:val="000000" w:themeColor="text1"/>
          <w:sz w:val="24"/>
          <w:szCs w:val="24"/>
          <w:lang w:eastAsia="es-ES"/>
        </w:rPr>
        <w:t xml:space="preserve">ato </w:t>
      </w:r>
      <w:r w:rsidR="001545CD">
        <w:rPr>
          <w:rFonts w:ascii="Cambria" w:eastAsia="Calibri" w:hAnsi="Cambria" w:cstheme="minorHAnsi"/>
          <w:color w:val="000000" w:themeColor="text1"/>
          <w:sz w:val="24"/>
          <w:szCs w:val="24"/>
          <w:lang w:eastAsia="es-ES"/>
        </w:rPr>
        <w:t>se debe fundamentalmente</w:t>
      </w:r>
      <w:r>
        <w:rPr>
          <w:rFonts w:ascii="Cambria" w:eastAsia="Calibri" w:hAnsi="Cambria" w:cstheme="minorHAnsi"/>
          <w:color w:val="000000" w:themeColor="text1"/>
          <w:sz w:val="24"/>
          <w:szCs w:val="24"/>
          <w:lang w:eastAsia="es-ES"/>
        </w:rPr>
        <w:t xml:space="preserve"> a los contenidos actualizados</w:t>
      </w:r>
      <w:r w:rsidR="00105E25">
        <w:rPr>
          <w:rFonts w:ascii="Cambria" w:eastAsia="Calibri" w:hAnsi="Cambria" w:cstheme="minorHAnsi"/>
          <w:color w:val="000000" w:themeColor="text1"/>
          <w:sz w:val="24"/>
          <w:szCs w:val="24"/>
          <w:lang w:eastAsia="es-ES"/>
        </w:rPr>
        <w:t xml:space="preserve"> y de interés</w:t>
      </w:r>
      <w:r>
        <w:rPr>
          <w:rFonts w:ascii="Cambria" w:eastAsia="Calibri" w:hAnsi="Cambria" w:cstheme="minorHAnsi"/>
          <w:color w:val="000000" w:themeColor="text1"/>
          <w:sz w:val="24"/>
          <w:szCs w:val="24"/>
          <w:lang w:eastAsia="es-ES"/>
        </w:rPr>
        <w:t xml:space="preserve"> tanto de la intranet </w:t>
      </w:r>
      <w:r w:rsidR="001B25F1">
        <w:rPr>
          <w:rFonts w:ascii="Cambria" w:eastAsia="Calibri" w:hAnsi="Cambria" w:cstheme="minorHAnsi"/>
          <w:color w:val="000000" w:themeColor="text1"/>
          <w:sz w:val="24"/>
          <w:szCs w:val="24"/>
          <w:lang w:eastAsia="es-ES"/>
        </w:rPr>
        <w:t>común,</w:t>
      </w:r>
      <w:r>
        <w:rPr>
          <w:rFonts w:ascii="Cambria" w:eastAsia="Calibri" w:hAnsi="Cambria" w:cstheme="minorHAnsi"/>
          <w:color w:val="000000" w:themeColor="text1"/>
          <w:sz w:val="24"/>
          <w:szCs w:val="24"/>
          <w:lang w:eastAsia="es-ES"/>
        </w:rPr>
        <w:t xml:space="preserve"> como toda la documentación que han colgado las Bibliotecas de Área, fundamental para el trabajo que día a día realiza el personal.  </w:t>
      </w:r>
      <w:r w:rsidR="00A86793">
        <w:rPr>
          <w:rFonts w:ascii="Cambria" w:eastAsia="Calibri" w:hAnsi="Cambria" w:cstheme="minorHAnsi"/>
          <w:color w:val="000000" w:themeColor="text1"/>
          <w:sz w:val="24"/>
          <w:szCs w:val="24"/>
          <w:lang w:eastAsia="es-ES"/>
        </w:rPr>
        <w:t>He aquí la evolución en las visitas de los últimos años:</w:t>
      </w:r>
    </w:p>
    <w:p w:rsidR="00A86793" w:rsidRDefault="00A86793" w:rsidP="00EA6A86">
      <w:pPr>
        <w:spacing w:after="0" w:line="259" w:lineRule="auto"/>
        <w:jc w:val="both"/>
        <w:rPr>
          <w:rFonts w:ascii="Cambria" w:eastAsia="Calibri" w:hAnsi="Cambria" w:cstheme="minorHAnsi"/>
          <w:color w:val="000000" w:themeColor="text1"/>
          <w:sz w:val="24"/>
          <w:szCs w:val="24"/>
          <w:lang w:eastAsia="es-ES"/>
        </w:rPr>
      </w:pPr>
    </w:p>
    <w:p w:rsidR="00A86793" w:rsidRDefault="00A86793" w:rsidP="00A86793">
      <w:pPr>
        <w:spacing w:after="0" w:line="259" w:lineRule="auto"/>
        <w:jc w:val="center"/>
        <w:rPr>
          <w:rFonts w:ascii="Cambria" w:eastAsia="Calibri" w:hAnsi="Cambria" w:cstheme="minorHAnsi"/>
          <w:color w:val="000000" w:themeColor="text1"/>
          <w:sz w:val="24"/>
          <w:szCs w:val="24"/>
          <w:lang w:eastAsia="es-ES"/>
        </w:rPr>
      </w:pPr>
      <w:r>
        <w:rPr>
          <w:noProof/>
        </w:rPr>
        <w:drawing>
          <wp:inline distT="0" distB="0" distL="0" distR="0" wp14:anchorId="0B1ABBB6" wp14:editId="57D32D92">
            <wp:extent cx="4238625" cy="280497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7050" cy="2810547"/>
                    </a:xfrm>
                    <a:prstGeom prst="rect">
                      <a:avLst/>
                    </a:prstGeom>
                  </pic:spPr>
                </pic:pic>
              </a:graphicData>
            </a:graphic>
          </wp:inline>
        </w:drawing>
      </w:r>
    </w:p>
    <w:p w:rsidR="00A86793" w:rsidRPr="00460ABF" w:rsidRDefault="00A86793" w:rsidP="00A86793">
      <w:pPr>
        <w:pStyle w:val="Prrafodelista"/>
        <w:tabs>
          <w:tab w:val="left" w:pos="709"/>
          <w:tab w:val="left" w:pos="3432"/>
        </w:tabs>
        <w:spacing w:after="0" w:line="240" w:lineRule="auto"/>
        <w:ind w:left="360"/>
        <w:jc w:val="center"/>
        <w:rPr>
          <w:rFonts w:ascii="Cambria" w:eastAsia="Times New Roman" w:hAnsi="Cambria" w:cs="Times New Roman"/>
          <w:bCs/>
          <w:i/>
          <w:sz w:val="18"/>
          <w:szCs w:val="18"/>
          <w:lang w:eastAsia="es-ES"/>
        </w:rPr>
      </w:pPr>
      <w:bookmarkStart w:id="0" w:name="_Hlk534977450"/>
      <w:r w:rsidRPr="00460ABF">
        <w:rPr>
          <w:rFonts w:ascii="Cambria" w:eastAsia="Times New Roman" w:hAnsi="Cambria" w:cs="Times New Roman"/>
          <w:bCs/>
          <w:i/>
          <w:sz w:val="18"/>
          <w:szCs w:val="18"/>
          <w:lang w:eastAsia="es-ES"/>
        </w:rPr>
        <w:t xml:space="preserve">Fig. </w:t>
      </w:r>
      <w:r>
        <w:rPr>
          <w:rFonts w:ascii="Cambria" w:eastAsia="Times New Roman" w:hAnsi="Cambria" w:cs="Times New Roman"/>
          <w:bCs/>
          <w:i/>
          <w:sz w:val="18"/>
          <w:szCs w:val="18"/>
          <w:lang w:eastAsia="es-ES"/>
        </w:rPr>
        <w:t>4.</w:t>
      </w:r>
      <w:r w:rsidRPr="00460ABF">
        <w:rPr>
          <w:rFonts w:ascii="Cambria" w:eastAsia="Times New Roman" w:hAnsi="Cambria" w:cs="Times New Roman"/>
          <w:bCs/>
          <w:i/>
          <w:sz w:val="18"/>
          <w:szCs w:val="18"/>
          <w:lang w:eastAsia="es-ES"/>
        </w:rPr>
        <w:t xml:space="preserve"> </w:t>
      </w:r>
      <w:r>
        <w:rPr>
          <w:rFonts w:ascii="Cambria" w:eastAsia="Times New Roman" w:hAnsi="Cambria" w:cs="Times New Roman"/>
          <w:bCs/>
          <w:i/>
          <w:sz w:val="18"/>
          <w:szCs w:val="18"/>
          <w:lang w:eastAsia="es-ES"/>
        </w:rPr>
        <w:t xml:space="preserve">Evolución del número de visitas a la </w:t>
      </w:r>
      <w:proofErr w:type="spellStart"/>
      <w:r>
        <w:rPr>
          <w:rFonts w:ascii="Cambria" w:eastAsia="Times New Roman" w:hAnsi="Cambria" w:cs="Times New Roman"/>
          <w:bCs/>
          <w:i/>
          <w:sz w:val="18"/>
          <w:szCs w:val="18"/>
          <w:lang w:eastAsia="es-ES"/>
        </w:rPr>
        <w:t>intraBUS</w:t>
      </w:r>
      <w:proofErr w:type="spellEnd"/>
      <w:r>
        <w:rPr>
          <w:rFonts w:ascii="Cambria" w:eastAsia="Times New Roman" w:hAnsi="Cambria" w:cs="Times New Roman"/>
          <w:bCs/>
          <w:i/>
          <w:sz w:val="18"/>
          <w:szCs w:val="18"/>
          <w:lang w:eastAsia="es-ES"/>
        </w:rPr>
        <w:t xml:space="preserve"> (2014-2018)</w:t>
      </w:r>
    </w:p>
    <w:bookmarkEnd w:id="0"/>
    <w:p w:rsidR="00A86793" w:rsidRDefault="00A86793" w:rsidP="00A86793">
      <w:pPr>
        <w:spacing w:after="0" w:line="259" w:lineRule="auto"/>
        <w:jc w:val="center"/>
        <w:rPr>
          <w:rFonts w:ascii="Cambria" w:eastAsia="Calibri" w:hAnsi="Cambria" w:cstheme="minorHAnsi"/>
          <w:color w:val="000000" w:themeColor="text1"/>
          <w:sz w:val="24"/>
          <w:szCs w:val="24"/>
          <w:lang w:eastAsia="es-ES"/>
        </w:rPr>
      </w:pPr>
    </w:p>
    <w:p w:rsidR="001545CD" w:rsidRDefault="001545CD" w:rsidP="00EA6A86">
      <w:pPr>
        <w:spacing w:after="0" w:line="259" w:lineRule="auto"/>
        <w:jc w:val="both"/>
        <w:rPr>
          <w:rFonts w:ascii="Cambria" w:eastAsia="Calibri" w:hAnsi="Cambria" w:cstheme="minorHAnsi"/>
          <w:color w:val="000000" w:themeColor="text1"/>
          <w:sz w:val="24"/>
          <w:szCs w:val="24"/>
          <w:lang w:eastAsia="es-ES"/>
        </w:rPr>
      </w:pPr>
    </w:p>
    <w:p w:rsidR="002643CB" w:rsidRDefault="001545CD" w:rsidP="00EA6A86">
      <w:pPr>
        <w:spacing w:after="0" w:line="259" w:lineRule="auto"/>
        <w:jc w:val="both"/>
        <w:rPr>
          <w:rFonts w:ascii="Cambria" w:eastAsia="Calibri" w:hAnsi="Cambria" w:cstheme="minorHAnsi"/>
          <w:color w:val="000000" w:themeColor="text1"/>
          <w:sz w:val="24"/>
          <w:szCs w:val="24"/>
          <w:lang w:eastAsia="es-ES"/>
        </w:rPr>
      </w:pPr>
      <w:r>
        <w:rPr>
          <w:rFonts w:ascii="Cambria" w:eastAsia="Calibri" w:hAnsi="Cambria" w:cstheme="minorHAnsi"/>
          <w:color w:val="000000" w:themeColor="text1"/>
          <w:sz w:val="24"/>
          <w:szCs w:val="24"/>
          <w:lang w:eastAsia="es-ES"/>
        </w:rPr>
        <w:t>Asimismo, los grupos de trabajo que actualmente funcio</w:t>
      </w:r>
      <w:r w:rsidR="00300A07">
        <w:rPr>
          <w:rFonts w:ascii="Cambria" w:eastAsia="Calibri" w:hAnsi="Cambria" w:cstheme="minorHAnsi"/>
          <w:color w:val="000000" w:themeColor="text1"/>
          <w:sz w:val="24"/>
          <w:szCs w:val="24"/>
          <w:lang w:eastAsia="es-ES"/>
        </w:rPr>
        <w:t xml:space="preserve">nan en el apartado de </w:t>
      </w:r>
      <w:r w:rsidR="00300A07" w:rsidRPr="00300A07">
        <w:rPr>
          <w:rFonts w:ascii="Cambria" w:eastAsia="Calibri" w:hAnsi="Cambria" w:cstheme="minorHAnsi"/>
          <w:i/>
          <w:color w:val="000000" w:themeColor="text1"/>
          <w:sz w:val="24"/>
          <w:szCs w:val="24"/>
          <w:lang w:eastAsia="es-ES"/>
        </w:rPr>
        <w:t>Mis grupos</w:t>
      </w:r>
      <w:r w:rsidR="00300A07">
        <w:rPr>
          <w:rFonts w:ascii="Cambria" w:eastAsia="Calibri" w:hAnsi="Cambria" w:cstheme="minorHAnsi"/>
          <w:color w:val="000000" w:themeColor="text1"/>
          <w:sz w:val="24"/>
          <w:szCs w:val="24"/>
          <w:lang w:eastAsia="es-ES"/>
        </w:rPr>
        <w:t xml:space="preserve"> y que están activos, alcanza el número de 12 e</w:t>
      </w:r>
      <w:r>
        <w:rPr>
          <w:rFonts w:ascii="Cambria" w:eastAsia="Calibri" w:hAnsi="Cambria" w:cstheme="minorHAnsi"/>
          <w:color w:val="000000" w:themeColor="text1"/>
          <w:sz w:val="24"/>
          <w:szCs w:val="24"/>
          <w:lang w:eastAsia="es-ES"/>
        </w:rPr>
        <w:t xml:space="preserve">n su primer año </w:t>
      </w:r>
      <w:r w:rsidR="00300A07">
        <w:rPr>
          <w:rFonts w:ascii="Cambria" w:eastAsia="Calibri" w:hAnsi="Cambria" w:cstheme="minorHAnsi"/>
          <w:color w:val="000000" w:themeColor="text1"/>
          <w:sz w:val="24"/>
          <w:szCs w:val="24"/>
          <w:lang w:eastAsia="es-ES"/>
        </w:rPr>
        <w:t>de funcionamiento, con lo que nos da una idea de la utilidad de la herramienta a la hora de compartir la documentación.</w:t>
      </w:r>
    </w:p>
    <w:p w:rsidR="00300A07" w:rsidRDefault="00300A07" w:rsidP="00EA6A86">
      <w:pPr>
        <w:spacing w:after="0" w:line="259" w:lineRule="auto"/>
        <w:jc w:val="both"/>
        <w:rPr>
          <w:rFonts w:ascii="Cambria" w:eastAsia="Calibri" w:hAnsi="Cambria" w:cstheme="minorHAnsi"/>
          <w:color w:val="000000" w:themeColor="text1"/>
          <w:sz w:val="24"/>
          <w:szCs w:val="24"/>
          <w:lang w:eastAsia="es-ES"/>
        </w:rPr>
      </w:pPr>
    </w:p>
    <w:p w:rsidR="00300A07" w:rsidRPr="00105E25" w:rsidRDefault="00300A07" w:rsidP="00EA6A86">
      <w:pPr>
        <w:spacing w:after="0" w:line="259" w:lineRule="auto"/>
        <w:jc w:val="both"/>
        <w:rPr>
          <w:rFonts w:ascii="Cambria" w:eastAsia="Calibri" w:hAnsi="Cambria" w:cstheme="minorHAnsi"/>
          <w:color w:val="000000" w:themeColor="text1"/>
          <w:sz w:val="24"/>
          <w:szCs w:val="24"/>
          <w:lang w:eastAsia="es-ES"/>
        </w:rPr>
      </w:pPr>
      <w:r>
        <w:rPr>
          <w:rFonts w:ascii="Cambria" w:eastAsia="Calibri" w:hAnsi="Cambria" w:cstheme="minorHAnsi"/>
          <w:color w:val="000000" w:themeColor="text1"/>
          <w:sz w:val="24"/>
          <w:szCs w:val="24"/>
          <w:lang w:eastAsia="es-ES"/>
        </w:rPr>
        <w:t xml:space="preserve">El </w:t>
      </w:r>
      <w:r w:rsidRPr="00105E25">
        <w:rPr>
          <w:rFonts w:ascii="Cambria" w:eastAsia="Calibri" w:hAnsi="Cambria" w:cstheme="minorHAnsi"/>
          <w:i/>
          <w:color w:val="000000" w:themeColor="text1"/>
          <w:sz w:val="24"/>
          <w:szCs w:val="24"/>
          <w:lang w:eastAsia="es-ES"/>
        </w:rPr>
        <w:t>Boletín del Bibliotecario</w:t>
      </w:r>
      <w:r w:rsidR="00105E25">
        <w:rPr>
          <w:rFonts w:ascii="Cambria" w:eastAsia="Calibri" w:hAnsi="Cambria" w:cstheme="minorHAnsi"/>
          <w:color w:val="000000" w:themeColor="text1"/>
          <w:sz w:val="24"/>
          <w:szCs w:val="24"/>
          <w:lang w:eastAsia="es-ES"/>
        </w:rPr>
        <w:t xml:space="preserve"> alcanza en su primer año un porcentaje de visitas muy similar a las de las páginas más visitadas en la </w:t>
      </w:r>
      <w:proofErr w:type="spellStart"/>
      <w:r w:rsidR="00105E25" w:rsidRPr="00A86793">
        <w:rPr>
          <w:rFonts w:ascii="Cambria" w:eastAsia="Calibri" w:hAnsi="Cambria" w:cstheme="minorHAnsi"/>
          <w:i/>
          <w:color w:val="000000" w:themeColor="text1"/>
          <w:sz w:val="24"/>
          <w:szCs w:val="24"/>
          <w:lang w:eastAsia="es-ES"/>
        </w:rPr>
        <w:t>intraBUS</w:t>
      </w:r>
      <w:proofErr w:type="spellEnd"/>
      <w:r w:rsidR="00105E25">
        <w:rPr>
          <w:rFonts w:ascii="Cambria" w:eastAsia="Calibri" w:hAnsi="Cambria" w:cstheme="minorHAnsi"/>
          <w:color w:val="000000" w:themeColor="text1"/>
          <w:sz w:val="24"/>
          <w:szCs w:val="24"/>
          <w:lang w:eastAsia="es-ES"/>
        </w:rPr>
        <w:t xml:space="preserve"> durante el año 2018, que han sido las relacionadas con el nuevo SIGB de la Biblioteca, ALMA. Esto nos da una idea del interés que tiene para el personal mantenerse informado de lo que rodea al mundo bibliotecario. Su difusión a través de la lista de distribución específica, así como de la general hace que llegue a todo nuestro personal.  </w:t>
      </w:r>
    </w:p>
    <w:p w:rsidR="00EA6A86" w:rsidRDefault="00EA6A86" w:rsidP="00EA6A86">
      <w:pPr>
        <w:spacing w:after="0" w:line="240" w:lineRule="auto"/>
        <w:jc w:val="both"/>
        <w:rPr>
          <w:rFonts w:eastAsia="Calibri" w:cstheme="minorHAnsi"/>
          <w:lang w:eastAsia="es-ES"/>
        </w:rPr>
      </w:pPr>
    </w:p>
    <w:p w:rsidR="00105E25" w:rsidRDefault="00105E25" w:rsidP="00EA6A86">
      <w:pPr>
        <w:spacing w:after="0" w:line="259" w:lineRule="auto"/>
        <w:jc w:val="both"/>
        <w:rPr>
          <w:rFonts w:eastAsia="Calibri" w:cstheme="minorHAnsi"/>
          <w:b/>
          <w:color w:val="632423" w:themeColor="accent2" w:themeShade="80"/>
          <w:lang w:eastAsia="es-ES"/>
        </w:rPr>
      </w:pPr>
    </w:p>
    <w:p w:rsidR="00DE1B3D" w:rsidRPr="0011072B" w:rsidRDefault="00EA6A86"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11072B">
        <w:rPr>
          <w:rFonts w:ascii="Cambria" w:eastAsia="Times New Roman" w:hAnsi="Cambria" w:cs="Times New Roman"/>
          <w:b/>
          <w:bCs/>
          <w:color w:val="7F7F7F"/>
          <w:sz w:val="24"/>
          <w:szCs w:val="24"/>
          <w:lang w:eastAsia="es-ES"/>
        </w:rPr>
        <w:t>J</w:t>
      </w:r>
      <w:r w:rsidR="00DE1B3D" w:rsidRPr="0011072B">
        <w:rPr>
          <w:rFonts w:ascii="Cambria" w:eastAsia="Times New Roman" w:hAnsi="Cambria" w:cs="Times New Roman"/>
          <w:b/>
          <w:bCs/>
          <w:color w:val="7F7F7F"/>
          <w:sz w:val="24"/>
          <w:szCs w:val="24"/>
          <w:lang w:eastAsia="es-ES"/>
        </w:rPr>
        <w:t>ustificación de la buena práctica</w:t>
      </w:r>
    </w:p>
    <w:p w:rsidR="00DE1B3D" w:rsidRDefault="00DE1B3D" w:rsidP="00EA6A86">
      <w:pPr>
        <w:spacing w:after="0" w:line="259" w:lineRule="auto"/>
        <w:jc w:val="both"/>
        <w:rPr>
          <w:rFonts w:eastAsia="Calibri" w:cstheme="minorHAnsi"/>
          <w:b/>
          <w:color w:val="000000" w:themeColor="text1"/>
          <w:lang w:eastAsia="es-ES"/>
        </w:rPr>
      </w:pPr>
    </w:p>
    <w:p w:rsidR="00EA6A86" w:rsidRPr="0011072B" w:rsidRDefault="001B25F1" w:rsidP="007E31C0">
      <w:pPr>
        <w:spacing w:after="0" w:line="259" w:lineRule="auto"/>
        <w:jc w:val="both"/>
        <w:rPr>
          <w:rFonts w:ascii="Cambria" w:eastAsia="Times New Roman" w:hAnsi="Cambria" w:cs="Times New Roman"/>
          <w:color w:val="000000"/>
          <w:sz w:val="24"/>
          <w:szCs w:val="24"/>
          <w:lang w:eastAsia="es-ES"/>
        </w:rPr>
      </w:pPr>
      <w:bookmarkStart w:id="1" w:name="_GoBack"/>
      <w:bookmarkEnd w:id="1"/>
      <w:r>
        <w:rPr>
          <w:rFonts w:ascii="Cambria" w:eastAsia="Times New Roman" w:hAnsi="Cambria" w:cs="Times New Roman"/>
          <w:color w:val="000000"/>
          <w:sz w:val="24"/>
          <w:szCs w:val="24"/>
          <w:lang w:eastAsia="es-ES"/>
        </w:rPr>
        <w:t>Todas estas herramientas s</w:t>
      </w:r>
      <w:r w:rsidR="00DE1B3D" w:rsidRPr="0011072B">
        <w:rPr>
          <w:rFonts w:ascii="Cambria" w:eastAsia="Times New Roman" w:hAnsi="Cambria" w:cs="Times New Roman"/>
          <w:color w:val="000000"/>
          <w:sz w:val="24"/>
          <w:szCs w:val="24"/>
          <w:lang w:eastAsia="es-ES"/>
        </w:rPr>
        <w:t>e</w:t>
      </w:r>
      <w:r w:rsidR="00105E25">
        <w:rPr>
          <w:rFonts w:ascii="Cambria" w:eastAsia="Times New Roman" w:hAnsi="Cambria" w:cs="Times New Roman"/>
          <w:color w:val="000000"/>
          <w:sz w:val="24"/>
          <w:szCs w:val="24"/>
          <w:lang w:eastAsia="es-ES"/>
        </w:rPr>
        <w:t xml:space="preserve"> alinean con la política de la BUS desde hace años para implementar mejoras en la comunicación interna</w:t>
      </w:r>
      <w:r w:rsidR="007E31C0">
        <w:rPr>
          <w:rFonts w:ascii="Cambria" w:eastAsia="Times New Roman" w:hAnsi="Cambria" w:cs="Times New Roman"/>
          <w:color w:val="000000"/>
          <w:sz w:val="24"/>
          <w:szCs w:val="24"/>
          <w:lang w:eastAsia="es-ES"/>
        </w:rPr>
        <w:t xml:space="preserve">. </w:t>
      </w:r>
      <w:r w:rsidR="00AF344C">
        <w:rPr>
          <w:rFonts w:ascii="Cambria" w:eastAsia="Times New Roman" w:hAnsi="Cambria" w:cs="Times New Roman"/>
          <w:color w:val="000000"/>
          <w:sz w:val="24"/>
          <w:szCs w:val="24"/>
          <w:lang w:eastAsia="es-ES"/>
        </w:rPr>
        <w:t xml:space="preserve">Se </w:t>
      </w:r>
      <w:r w:rsidR="00AF344C" w:rsidRPr="0011072B">
        <w:rPr>
          <w:rFonts w:ascii="Cambria" w:eastAsia="Times New Roman" w:hAnsi="Cambria" w:cs="Times New Roman"/>
          <w:color w:val="000000"/>
          <w:sz w:val="24"/>
          <w:szCs w:val="24"/>
          <w:lang w:eastAsia="es-ES"/>
        </w:rPr>
        <w:t>consideran</w:t>
      </w:r>
      <w:r w:rsidR="00DE1B3D" w:rsidRPr="0011072B">
        <w:rPr>
          <w:rFonts w:ascii="Cambria" w:eastAsia="Times New Roman" w:hAnsi="Cambria" w:cs="Times New Roman"/>
          <w:color w:val="000000"/>
          <w:sz w:val="24"/>
          <w:szCs w:val="24"/>
          <w:lang w:eastAsia="es-ES"/>
        </w:rPr>
        <w:t xml:space="preserve"> buena práctica porque:</w:t>
      </w:r>
    </w:p>
    <w:p w:rsidR="00E54BBC" w:rsidRPr="0011072B" w:rsidRDefault="00E54BBC" w:rsidP="00EA6A86">
      <w:pPr>
        <w:spacing w:after="0" w:line="259" w:lineRule="auto"/>
        <w:jc w:val="both"/>
        <w:rPr>
          <w:rFonts w:ascii="Cambria" w:eastAsia="Times New Roman" w:hAnsi="Cambria" w:cs="Times New Roman"/>
          <w:color w:val="000000"/>
          <w:sz w:val="24"/>
          <w:szCs w:val="24"/>
          <w:lang w:eastAsia="es-ES"/>
        </w:rPr>
      </w:pPr>
    </w:p>
    <w:p w:rsidR="00E37384" w:rsidRDefault="00E37384" w:rsidP="001B25F1">
      <w:pPr>
        <w:pStyle w:val="Prrafodelista"/>
        <w:numPr>
          <w:ilvl w:val="1"/>
          <w:numId w:val="13"/>
        </w:numPr>
        <w:jc w:val="both"/>
        <w:rPr>
          <w:rFonts w:ascii="Cambria" w:eastAsia="Times New Roman" w:hAnsi="Cambria" w:cs="Times New Roman"/>
          <w:color w:val="000000"/>
          <w:sz w:val="24"/>
          <w:szCs w:val="24"/>
          <w:lang w:eastAsia="es-ES"/>
        </w:rPr>
      </w:pPr>
      <w:r>
        <w:rPr>
          <w:rFonts w:ascii="Cambria" w:eastAsia="Times New Roman" w:hAnsi="Cambria" w:cs="Times New Roman"/>
          <w:color w:val="000000"/>
          <w:sz w:val="24"/>
          <w:szCs w:val="24"/>
          <w:lang w:eastAsia="es-ES"/>
        </w:rPr>
        <w:lastRenderedPageBreak/>
        <w:t>Fortalece</w:t>
      </w:r>
      <w:r w:rsidR="001B25F1">
        <w:rPr>
          <w:rFonts w:ascii="Cambria" w:eastAsia="Times New Roman" w:hAnsi="Cambria" w:cs="Times New Roman"/>
          <w:color w:val="000000"/>
          <w:sz w:val="24"/>
          <w:szCs w:val="24"/>
          <w:lang w:eastAsia="es-ES"/>
        </w:rPr>
        <w:t>n</w:t>
      </w:r>
      <w:r>
        <w:rPr>
          <w:rFonts w:ascii="Cambria" w:eastAsia="Times New Roman" w:hAnsi="Cambria" w:cs="Times New Roman"/>
          <w:color w:val="000000"/>
          <w:sz w:val="24"/>
          <w:szCs w:val="24"/>
          <w:lang w:eastAsia="es-ES"/>
        </w:rPr>
        <w:t xml:space="preserve"> la comunicación interna al informar sobre lo que se está haciendo dentro</w:t>
      </w:r>
      <w:r w:rsidR="00175C0E">
        <w:rPr>
          <w:rFonts w:ascii="Cambria" w:eastAsia="Times New Roman" w:hAnsi="Cambria" w:cs="Times New Roman"/>
          <w:color w:val="000000"/>
          <w:sz w:val="24"/>
          <w:szCs w:val="24"/>
          <w:lang w:eastAsia="es-ES"/>
        </w:rPr>
        <w:t xml:space="preserve"> y fuera </w:t>
      </w:r>
      <w:r>
        <w:rPr>
          <w:rFonts w:ascii="Cambria" w:eastAsia="Times New Roman" w:hAnsi="Cambria" w:cs="Times New Roman"/>
          <w:color w:val="000000"/>
          <w:sz w:val="24"/>
          <w:szCs w:val="24"/>
          <w:lang w:eastAsia="es-ES"/>
        </w:rPr>
        <w:t>de la Biblioteca</w:t>
      </w:r>
      <w:r w:rsidR="001B25F1">
        <w:rPr>
          <w:rFonts w:ascii="Cambria" w:eastAsia="Times New Roman" w:hAnsi="Cambria" w:cs="Times New Roman"/>
          <w:color w:val="000000"/>
          <w:sz w:val="24"/>
          <w:szCs w:val="24"/>
          <w:lang w:eastAsia="es-ES"/>
        </w:rPr>
        <w:t>.</w:t>
      </w:r>
    </w:p>
    <w:p w:rsidR="00096B69" w:rsidRDefault="001B25F1" w:rsidP="001B25F1">
      <w:pPr>
        <w:pStyle w:val="Prrafodelista"/>
        <w:numPr>
          <w:ilvl w:val="1"/>
          <w:numId w:val="13"/>
        </w:numPr>
        <w:jc w:val="both"/>
        <w:rPr>
          <w:rFonts w:ascii="Cambria" w:eastAsia="Times New Roman" w:hAnsi="Cambria" w:cs="Times New Roman"/>
          <w:color w:val="000000"/>
          <w:sz w:val="24"/>
          <w:szCs w:val="24"/>
          <w:lang w:eastAsia="es-ES"/>
        </w:rPr>
      </w:pPr>
      <w:r>
        <w:rPr>
          <w:rFonts w:ascii="Cambria" w:eastAsia="Times New Roman" w:hAnsi="Cambria" w:cs="Times New Roman"/>
          <w:color w:val="000000"/>
          <w:sz w:val="24"/>
          <w:szCs w:val="24"/>
          <w:lang w:eastAsia="es-ES"/>
        </w:rPr>
        <w:t>Existe una t</w:t>
      </w:r>
      <w:r w:rsidR="00096B69">
        <w:rPr>
          <w:rFonts w:ascii="Cambria" w:eastAsia="Times New Roman" w:hAnsi="Cambria" w:cs="Times New Roman"/>
          <w:color w:val="000000"/>
          <w:sz w:val="24"/>
          <w:szCs w:val="24"/>
          <w:lang w:eastAsia="es-ES"/>
        </w:rPr>
        <w:t>ransferencia de conocimiento y experiencia entre el personal de la BUS</w:t>
      </w:r>
      <w:r>
        <w:rPr>
          <w:rFonts w:ascii="Cambria" w:eastAsia="Times New Roman" w:hAnsi="Cambria" w:cs="Times New Roman"/>
          <w:color w:val="000000"/>
          <w:sz w:val="24"/>
          <w:szCs w:val="24"/>
          <w:lang w:eastAsia="es-ES"/>
        </w:rPr>
        <w:t xml:space="preserve"> que participa de los grupos de trabajo</w:t>
      </w:r>
      <w:r w:rsidR="00175C0E">
        <w:rPr>
          <w:rFonts w:ascii="Cambria" w:eastAsia="Times New Roman" w:hAnsi="Cambria" w:cs="Times New Roman"/>
          <w:color w:val="000000"/>
          <w:sz w:val="24"/>
          <w:szCs w:val="24"/>
          <w:lang w:eastAsia="es-ES"/>
        </w:rPr>
        <w:t xml:space="preserve"> a través del espacio compartido “Mis grupos”</w:t>
      </w:r>
    </w:p>
    <w:p w:rsidR="00096B69" w:rsidRPr="001545CD" w:rsidRDefault="001545CD" w:rsidP="00B26A80">
      <w:pPr>
        <w:pStyle w:val="Prrafodelista"/>
        <w:numPr>
          <w:ilvl w:val="1"/>
          <w:numId w:val="13"/>
        </w:numPr>
        <w:jc w:val="both"/>
        <w:rPr>
          <w:rFonts w:ascii="Cambria" w:eastAsia="Times New Roman" w:hAnsi="Cambria" w:cs="Times New Roman"/>
          <w:color w:val="000000"/>
          <w:sz w:val="24"/>
          <w:szCs w:val="24"/>
          <w:lang w:eastAsia="es-ES"/>
        </w:rPr>
      </w:pPr>
      <w:r w:rsidRPr="001545CD">
        <w:rPr>
          <w:rFonts w:ascii="Cambria" w:eastAsia="Times New Roman" w:hAnsi="Cambria" w:cs="Times New Roman"/>
          <w:bCs/>
          <w:sz w:val="24"/>
          <w:szCs w:val="24"/>
          <w:lang w:eastAsia="es-ES"/>
        </w:rPr>
        <w:t xml:space="preserve">Potencia la participación y el trabajo compartido </w:t>
      </w:r>
      <w:r w:rsidR="00096B69" w:rsidRPr="001545CD">
        <w:rPr>
          <w:rFonts w:ascii="Cambria" w:eastAsia="Times New Roman" w:hAnsi="Cambria" w:cs="Times New Roman"/>
          <w:color w:val="000000"/>
          <w:sz w:val="24"/>
          <w:szCs w:val="24"/>
          <w:lang w:eastAsia="es-ES"/>
        </w:rPr>
        <w:t>al ser herramienta</w:t>
      </w:r>
      <w:r>
        <w:rPr>
          <w:rFonts w:ascii="Cambria" w:eastAsia="Times New Roman" w:hAnsi="Cambria" w:cs="Times New Roman"/>
          <w:color w:val="000000"/>
          <w:sz w:val="24"/>
          <w:szCs w:val="24"/>
          <w:lang w:eastAsia="es-ES"/>
        </w:rPr>
        <w:t>s</w:t>
      </w:r>
      <w:r w:rsidR="00096B69" w:rsidRPr="001545CD">
        <w:rPr>
          <w:rFonts w:ascii="Cambria" w:eastAsia="Times New Roman" w:hAnsi="Cambria" w:cs="Times New Roman"/>
          <w:color w:val="000000"/>
          <w:sz w:val="24"/>
          <w:szCs w:val="24"/>
          <w:lang w:eastAsia="es-ES"/>
        </w:rPr>
        <w:t xml:space="preserve"> esencial</w:t>
      </w:r>
      <w:r>
        <w:rPr>
          <w:rFonts w:ascii="Cambria" w:eastAsia="Times New Roman" w:hAnsi="Cambria" w:cs="Times New Roman"/>
          <w:color w:val="000000"/>
          <w:sz w:val="24"/>
          <w:szCs w:val="24"/>
          <w:lang w:eastAsia="es-ES"/>
        </w:rPr>
        <w:t xml:space="preserve">es </w:t>
      </w:r>
      <w:r w:rsidR="00096B69" w:rsidRPr="001545CD">
        <w:rPr>
          <w:rFonts w:ascii="Cambria" w:eastAsia="Times New Roman" w:hAnsi="Cambria" w:cs="Times New Roman"/>
          <w:color w:val="000000"/>
          <w:sz w:val="24"/>
          <w:szCs w:val="24"/>
          <w:lang w:eastAsia="es-ES"/>
        </w:rPr>
        <w:t xml:space="preserve">para </w:t>
      </w:r>
      <w:r w:rsidR="00175C0E" w:rsidRPr="001545CD">
        <w:rPr>
          <w:rFonts w:ascii="Cambria" w:eastAsia="Times New Roman" w:hAnsi="Cambria" w:cs="Times New Roman"/>
          <w:color w:val="000000"/>
          <w:sz w:val="24"/>
          <w:szCs w:val="24"/>
          <w:lang w:eastAsia="es-ES"/>
        </w:rPr>
        <w:t>compartir documentación e ideas</w:t>
      </w:r>
    </w:p>
    <w:p w:rsidR="00096B69" w:rsidRDefault="00096B69" w:rsidP="00096B69">
      <w:pPr>
        <w:rPr>
          <w:b/>
        </w:rPr>
      </w:pPr>
    </w:p>
    <w:p w:rsidR="00872698" w:rsidRPr="00872698" w:rsidRDefault="00872698" w:rsidP="00872698">
      <w:pPr>
        <w:pStyle w:val="Prrafodelista"/>
        <w:spacing w:after="160" w:line="259" w:lineRule="auto"/>
        <w:jc w:val="both"/>
        <w:rPr>
          <w:rFonts w:eastAsia="Calibri" w:cstheme="minorHAnsi"/>
          <w:b/>
          <w:lang w:eastAsia="es-ES"/>
        </w:rPr>
      </w:pPr>
    </w:p>
    <w:p w:rsidR="0011072B" w:rsidRPr="0075630A" w:rsidRDefault="0011072B" w:rsidP="0075630A">
      <w:pPr>
        <w:pStyle w:val="Prrafodelista"/>
        <w:numPr>
          <w:ilvl w:val="0"/>
          <w:numId w:val="10"/>
        </w:numPr>
        <w:tabs>
          <w:tab w:val="left" w:pos="709"/>
          <w:tab w:val="left" w:pos="3432"/>
        </w:tabs>
        <w:spacing w:after="0" w:line="240" w:lineRule="auto"/>
        <w:rPr>
          <w:rFonts w:eastAsia="Calibri" w:cstheme="minorHAnsi"/>
          <w:lang w:eastAsia="es-ES"/>
        </w:rPr>
      </w:pPr>
      <w:bookmarkStart w:id="2" w:name="_Hlk533594642"/>
      <w:r w:rsidRPr="0075630A">
        <w:rPr>
          <w:rFonts w:ascii="Cambria" w:eastAsia="Times New Roman" w:hAnsi="Cambria" w:cs="Times New Roman"/>
          <w:b/>
          <w:bCs/>
          <w:color w:val="7F7F7F"/>
          <w:sz w:val="24"/>
          <w:szCs w:val="24"/>
          <w:lang w:eastAsia="es-ES"/>
        </w:rPr>
        <w:t>Evidencias en la Memoria</w:t>
      </w:r>
      <w:r w:rsidR="00E54BBC" w:rsidRPr="0075630A">
        <w:rPr>
          <w:rFonts w:ascii="Cambria" w:eastAsia="Times New Roman" w:hAnsi="Cambria" w:cs="Times New Roman"/>
          <w:b/>
          <w:bCs/>
          <w:color w:val="7F7F7F"/>
          <w:sz w:val="24"/>
          <w:szCs w:val="24"/>
          <w:lang w:eastAsia="es-ES"/>
        </w:rPr>
        <w:t xml:space="preserve"> EFQM </w:t>
      </w:r>
      <w:r w:rsidRPr="0075630A">
        <w:rPr>
          <w:rFonts w:ascii="Cambria" w:eastAsia="Times New Roman" w:hAnsi="Cambria" w:cs="Times New Roman"/>
          <w:b/>
          <w:bCs/>
          <w:color w:val="7F7F7F"/>
          <w:sz w:val="24"/>
          <w:szCs w:val="24"/>
          <w:lang w:eastAsia="es-ES"/>
        </w:rPr>
        <w:t xml:space="preserve">BUS </w:t>
      </w:r>
      <w:r w:rsidR="00872698">
        <w:rPr>
          <w:rFonts w:ascii="Cambria" w:eastAsia="Times New Roman" w:hAnsi="Cambria" w:cs="Times New Roman"/>
          <w:b/>
          <w:bCs/>
          <w:color w:val="7F7F7F"/>
          <w:sz w:val="24"/>
          <w:szCs w:val="24"/>
          <w:lang w:eastAsia="es-ES"/>
        </w:rPr>
        <w:t>2018</w:t>
      </w:r>
    </w:p>
    <w:bookmarkEnd w:id="2"/>
    <w:p w:rsidR="0075630A" w:rsidRDefault="0075630A" w:rsidP="0075630A">
      <w:pPr>
        <w:pStyle w:val="Prrafodelista"/>
        <w:tabs>
          <w:tab w:val="left" w:pos="709"/>
          <w:tab w:val="left" w:pos="3432"/>
        </w:tabs>
        <w:spacing w:after="0" w:line="240" w:lineRule="auto"/>
        <w:rPr>
          <w:rFonts w:eastAsia="Calibri" w:cstheme="minorHAnsi"/>
          <w:lang w:eastAsia="es-ES"/>
        </w:rPr>
      </w:pPr>
    </w:p>
    <w:p w:rsidR="00872698" w:rsidRPr="00300A07" w:rsidRDefault="00872698" w:rsidP="00872698">
      <w:pPr>
        <w:pStyle w:val="Prrafodelista"/>
        <w:tabs>
          <w:tab w:val="left" w:pos="709"/>
          <w:tab w:val="left" w:pos="1418"/>
        </w:tabs>
        <w:spacing w:after="0" w:line="240" w:lineRule="auto"/>
        <w:rPr>
          <w:rFonts w:ascii="Cambria" w:eastAsia="Calibri" w:hAnsi="Cambria" w:cstheme="minorHAnsi"/>
          <w:sz w:val="24"/>
          <w:szCs w:val="24"/>
          <w:lang w:eastAsia="es-ES"/>
        </w:rPr>
      </w:pPr>
      <w:r>
        <w:rPr>
          <w:rFonts w:eastAsia="Calibri" w:cstheme="minorHAnsi"/>
          <w:lang w:eastAsia="es-ES"/>
        </w:rPr>
        <w:tab/>
      </w:r>
      <w:r w:rsidR="00300A07" w:rsidRPr="00300A07">
        <w:rPr>
          <w:rFonts w:ascii="Cambria" w:eastAsia="Calibri" w:hAnsi="Cambria" w:cstheme="minorHAnsi"/>
          <w:sz w:val="24"/>
          <w:szCs w:val="24"/>
          <w:lang w:eastAsia="es-ES"/>
        </w:rPr>
        <w:t>3d, 4e, 6a</w:t>
      </w:r>
    </w:p>
    <w:sectPr w:rsidR="00872698" w:rsidRPr="00300A07" w:rsidSect="00DE1B3D">
      <w:headerReference w:type="default" r:id="rId16"/>
      <w:footerReference w:type="default" r:id="rId17"/>
      <w:headerReference w:type="first" r:id="rId18"/>
      <w:footerReference w:type="first" r:id="rId19"/>
      <w:pgSz w:w="11906" w:h="16838"/>
      <w:pgMar w:top="1701" w:right="127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4BB" w:rsidRDefault="00BC34BB" w:rsidP="00B84C0D">
      <w:pPr>
        <w:spacing w:after="0" w:line="240" w:lineRule="auto"/>
      </w:pPr>
      <w:r>
        <w:separator/>
      </w:r>
    </w:p>
  </w:endnote>
  <w:endnote w:type="continuationSeparator" w:id="0">
    <w:p w:rsidR="00BC34BB" w:rsidRDefault="00BC34BB" w:rsidP="00B8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00388"/>
      <w:docPartObj>
        <w:docPartGallery w:val="Page Numbers (Bottom of Page)"/>
        <w:docPartUnique/>
      </w:docPartObj>
    </w:sdtPr>
    <w:sdtEndPr>
      <w:rPr>
        <w:sz w:val="16"/>
        <w:szCs w:val="16"/>
      </w:rPr>
    </w:sdtEndPr>
    <w:sdtContent>
      <w:p w:rsidR="00DE1B3D" w:rsidRPr="00DE1B3D" w:rsidRDefault="00DE1B3D">
        <w:pPr>
          <w:pStyle w:val="Piedepgina"/>
          <w:jc w:val="right"/>
          <w:rPr>
            <w:sz w:val="16"/>
            <w:szCs w:val="16"/>
          </w:rPr>
        </w:pPr>
        <w:r w:rsidRPr="00DE1B3D">
          <w:rPr>
            <w:sz w:val="16"/>
            <w:szCs w:val="16"/>
          </w:rPr>
          <w:fldChar w:fldCharType="begin"/>
        </w:r>
        <w:r w:rsidRPr="00DE1B3D">
          <w:rPr>
            <w:sz w:val="16"/>
            <w:szCs w:val="16"/>
          </w:rPr>
          <w:instrText>PAGE   \* MERGEFORMAT</w:instrText>
        </w:r>
        <w:r w:rsidRPr="00DE1B3D">
          <w:rPr>
            <w:sz w:val="16"/>
            <w:szCs w:val="16"/>
          </w:rPr>
          <w:fldChar w:fldCharType="separate"/>
        </w:r>
        <w:r w:rsidR="00ED7787">
          <w:rPr>
            <w:noProof/>
            <w:sz w:val="16"/>
            <w:szCs w:val="16"/>
          </w:rPr>
          <w:t>1</w:t>
        </w:r>
        <w:r w:rsidRPr="00DE1B3D">
          <w:rPr>
            <w:sz w:val="16"/>
            <w:szCs w:val="16"/>
          </w:rPr>
          <w:fldChar w:fldCharType="end"/>
        </w:r>
      </w:p>
    </w:sdtContent>
  </w:sdt>
  <w:p w:rsidR="00B84C0D" w:rsidRPr="0017177C" w:rsidRDefault="00DE1B3D">
    <w:pPr>
      <w:pStyle w:val="Piedepgina"/>
      <w:rPr>
        <w:i/>
        <w:sz w:val="16"/>
        <w:szCs w:val="16"/>
      </w:rPr>
    </w:pPr>
    <w:r>
      <w:rPr>
        <w:i/>
        <w:sz w:val="16"/>
        <w:szCs w:val="16"/>
      </w:rPr>
      <w:t>Buena</w:t>
    </w:r>
    <w:r w:rsidR="0011072B">
      <w:rPr>
        <w:i/>
        <w:sz w:val="16"/>
        <w:szCs w:val="16"/>
      </w:rPr>
      <w:t>s P</w:t>
    </w:r>
    <w:r>
      <w:rPr>
        <w:i/>
        <w:sz w:val="16"/>
        <w:szCs w:val="16"/>
      </w:rPr>
      <w:t>ráctica</w:t>
    </w:r>
    <w:r w:rsidR="0011072B">
      <w:rPr>
        <w:i/>
        <w:sz w:val="16"/>
        <w:szCs w:val="16"/>
      </w:rPr>
      <w:t xml:space="preserve">s de la </w:t>
    </w:r>
    <w:r w:rsidR="0011072B" w:rsidRPr="00A156A1">
      <w:rPr>
        <w:i/>
        <w:sz w:val="16"/>
        <w:szCs w:val="16"/>
      </w:rPr>
      <w:t>BUS</w:t>
    </w:r>
    <w:r w:rsidR="004726A5">
      <w:rPr>
        <w:i/>
        <w:sz w:val="16"/>
        <w:szCs w:val="16"/>
      </w:rPr>
      <w:t xml:space="preserve"> 2018</w:t>
    </w:r>
    <w:r w:rsidR="0011072B" w:rsidRPr="00A156A1">
      <w:rPr>
        <w:i/>
        <w:sz w:val="16"/>
        <w:szCs w:val="16"/>
      </w:rPr>
      <w:t xml:space="preserve">: </w:t>
    </w:r>
    <w:r w:rsidR="00A156A1" w:rsidRPr="00A156A1">
      <w:rPr>
        <w:i/>
        <w:sz w:val="16"/>
        <w:szCs w:val="16"/>
      </w:rPr>
      <w:t>Mejoras en Comunicación Interna</w:t>
    </w:r>
    <w:r w:rsidR="00A156A1">
      <w:rPr>
        <w:i/>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814" w:rsidRPr="00124814" w:rsidRDefault="00124814">
    <w:pPr>
      <w:pStyle w:val="Piedepgina"/>
      <w:rPr>
        <w:i/>
        <w:sz w:val="16"/>
        <w:szCs w:val="16"/>
      </w:rPr>
    </w:pPr>
    <w:r>
      <w:rPr>
        <w:i/>
        <w:sz w:val="16"/>
        <w:szCs w:val="16"/>
      </w:rPr>
      <w:t xml:space="preserve">Buena Práctica de la BUS. </w:t>
    </w:r>
    <w:r w:rsidR="00EA6A86">
      <w:rPr>
        <w:i/>
        <w:sz w:val="16"/>
        <w:szCs w:val="16"/>
      </w:rPr>
      <w:t>ICASUS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4BB" w:rsidRDefault="00BC34BB" w:rsidP="00B84C0D">
      <w:pPr>
        <w:spacing w:after="0" w:line="240" w:lineRule="auto"/>
      </w:pPr>
      <w:r>
        <w:separator/>
      </w:r>
    </w:p>
  </w:footnote>
  <w:footnote w:type="continuationSeparator" w:id="0">
    <w:p w:rsidR="00BC34BB" w:rsidRDefault="00BC34BB" w:rsidP="00B84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0D" w:rsidRDefault="00B84C0D">
    <w:pPr>
      <w:pStyle w:val="Encabezado"/>
    </w:pPr>
    <w:r w:rsidRPr="00B84C0D">
      <w:rPr>
        <w:noProof/>
        <w:lang w:eastAsia="es-ES"/>
      </w:rPr>
      <w:drawing>
        <wp:anchor distT="0" distB="0" distL="114300" distR="114300" simplePos="0" relativeHeight="251659264" behindDoc="0" locked="0" layoutInCell="1" allowOverlap="1">
          <wp:simplePos x="0" y="0"/>
          <wp:positionH relativeFrom="column">
            <wp:posOffset>-784225</wp:posOffset>
          </wp:positionH>
          <wp:positionV relativeFrom="paragraph">
            <wp:posOffset>-172720</wp:posOffset>
          </wp:positionV>
          <wp:extent cx="1278890" cy="422275"/>
          <wp:effectExtent l="19050" t="0" r="0" b="0"/>
          <wp:wrapSquare wrapText="bothSides"/>
          <wp:docPr id="14" name="0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278890" cy="4222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0D" w:rsidRDefault="00B84C0D">
    <w:pPr>
      <w:pStyle w:val="Encabezado"/>
    </w:pPr>
    <w:r>
      <w:rPr>
        <w:noProof/>
        <w:lang w:eastAsia="es-ES"/>
      </w:rPr>
      <w:drawing>
        <wp:anchor distT="0" distB="0" distL="114300" distR="114300" simplePos="0" relativeHeight="251660288" behindDoc="0" locked="0" layoutInCell="1" allowOverlap="1">
          <wp:simplePos x="0" y="0"/>
          <wp:positionH relativeFrom="column">
            <wp:posOffset>-631825</wp:posOffset>
          </wp:positionH>
          <wp:positionV relativeFrom="paragraph">
            <wp:posOffset>635</wp:posOffset>
          </wp:positionV>
          <wp:extent cx="1144270" cy="381000"/>
          <wp:effectExtent l="19050" t="0" r="0" b="0"/>
          <wp:wrapSquare wrapText="bothSides"/>
          <wp:docPr id="15" name="3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144270"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E91"/>
    <w:multiLevelType w:val="hybridMultilevel"/>
    <w:tmpl w:val="C98C9D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481BCD"/>
    <w:multiLevelType w:val="hybridMultilevel"/>
    <w:tmpl w:val="7CF436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8A2256D"/>
    <w:multiLevelType w:val="hybridMultilevel"/>
    <w:tmpl w:val="1242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C44D50"/>
    <w:multiLevelType w:val="hybridMultilevel"/>
    <w:tmpl w:val="A7D04750"/>
    <w:lvl w:ilvl="0" w:tplc="7820BF1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3D316F0"/>
    <w:multiLevelType w:val="hybridMultilevel"/>
    <w:tmpl w:val="703AC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D86182"/>
    <w:multiLevelType w:val="hybridMultilevel"/>
    <w:tmpl w:val="ED78BAEE"/>
    <w:lvl w:ilvl="0" w:tplc="0C0A0001">
      <w:start w:val="1"/>
      <w:numFmt w:val="bullet"/>
      <w:lvlText w:val=""/>
      <w:lvlJc w:val="left"/>
      <w:pPr>
        <w:ind w:left="1272" w:hanging="360"/>
      </w:pPr>
      <w:rPr>
        <w:rFonts w:ascii="Symbol" w:hAnsi="Symbol" w:hint="default"/>
      </w:rPr>
    </w:lvl>
    <w:lvl w:ilvl="1" w:tplc="0C0A0003" w:tentative="1">
      <w:start w:val="1"/>
      <w:numFmt w:val="bullet"/>
      <w:lvlText w:val="o"/>
      <w:lvlJc w:val="left"/>
      <w:pPr>
        <w:ind w:left="1992" w:hanging="360"/>
      </w:pPr>
      <w:rPr>
        <w:rFonts w:ascii="Courier New" w:hAnsi="Courier New" w:cs="Courier New" w:hint="default"/>
      </w:rPr>
    </w:lvl>
    <w:lvl w:ilvl="2" w:tplc="0C0A0005" w:tentative="1">
      <w:start w:val="1"/>
      <w:numFmt w:val="bullet"/>
      <w:lvlText w:val=""/>
      <w:lvlJc w:val="left"/>
      <w:pPr>
        <w:ind w:left="2712" w:hanging="360"/>
      </w:pPr>
      <w:rPr>
        <w:rFonts w:ascii="Wingdings" w:hAnsi="Wingdings" w:hint="default"/>
      </w:rPr>
    </w:lvl>
    <w:lvl w:ilvl="3" w:tplc="0C0A0001" w:tentative="1">
      <w:start w:val="1"/>
      <w:numFmt w:val="bullet"/>
      <w:lvlText w:val=""/>
      <w:lvlJc w:val="left"/>
      <w:pPr>
        <w:ind w:left="3432" w:hanging="360"/>
      </w:pPr>
      <w:rPr>
        <w:rFonts w:ascii="Symbol" w:hAnsi="Symbol" w:hint="default"/>
      </w:rPr>
    </w:lvl>
    <w:lvl w:ilvl="4" w:tplc="0C0A0003" w:tentative="1">
      <w:start w:val="1"/>
      <w:numFmt w:val="bullet"/>
      <w:lvlText w:val="o"/>
      <w:lvlJc w:val="left"/>
      <w:pPr>
        <w:ind w:left="4152" w:hanging="360"/>
      </w:pPr>
      <w:rPr>
        <w:rFonts w:ascii="Courier New" w:hAnsi="Courier New" w:cs="Courier New" w:hint="default"/>
      </w:rPr>
    </w:lvl>
    <w:lvl w:ilvl="5" w:tplc="0C0A0005" w:tentative="1">
      <w:start w:val="1"/>
      <w:numFmt w:val="bullet"/>
      <w:lvlText w:val=""/>
      <w:lvlJc w:val="left"/>
      <w:pPr>
        <w:ind w:left="4872" w:hanging="360"/>
      </w:pPr>
      <w:rPr>
        <w:rFonts w:ascii="Wingdings" w:hAnsi="Wingdings" w:hint="default"/>
      </w:rPr>
    </w:lvl>
    <w:lvl w:ilvl="6" w:tplc="0C0A0001" w:tentative="1">
      <w:start w:val="1"/>
      <w:numFmt w:val="bullet"/>
      <w:lvlText w:val=""/>
      <w:lvlJc w:val="left"/>
      <w:pPr>
        <w:ind w:left="5592" w:hanging="360"/>
      </w:pPr>
      <w:rPr>
        <w:rFonts w:ascii="Symbol" w:hAnsi="Symbol" w:hint="default"/>
      </w:rPr>
    </w:lvl>
    <w:lvl w:ilvl="7" w:tplc="0C0A0003" w:tentative="1">
      <w:start w:val="1"/>
      <w:numFmt w:val="bullet"/>
      <w:lvlText w:val="o"/>
      <w:lvlJc w:val="left"/>
      <w:pPr>
        <w:ind w:left="6312" w:hanging="360"/>
      </w:pPr>
      <w:rPr>
        <w:rFonts w:ascii="Courier New" w:hAnsi="Courier New" w:cs="Courier New" w:hint="default"/>
      </w:rPr>
    </w:lvl>
    <w:lvl w:ilvl="8" w:tplc="0C0A0005" w:tentative="1">
      <w:start w:val="1"/>
      <w:numFmt w:val="bullet"/>
      <w:lvlText w:val=""/>
      <w:lvlJc w:val="left"/>
      <w:pPr>
        <w:ind w:left="7032" w:hanging="360"/>
      </w:pPr>
      <w:rPr>
        <w:rFonts w:ascii="Wingdings" w:hAnsi="Wingdings" w:hint="default"/>
      </w:rPr>
    </w:lvl>
  </w:abstractNum>
  <w:abstractNum w:abstractNumId="6" w15:restartNumberingAfterBreak="0">
    <w:nsid w:val="2C9E767A"/>
    <w:multiLevelType w:val="hybridMultilevel"/>
    <w:tmpl w:val="1556F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133490"/>
    <w:multiLevelType w:val="hybridMultilevel"/>
    <w:tmpl w:val="4926C6A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56792317"/>
    <w:multiLevelType w:val="hybridMultilevel"/>
    <w:tmpl w:val="D172A32E"/>
    <w:lvl w:ilvl="0" w:tplc="B4D25ED6">
      <w:start w:val="1"/>
      <w:numFmt w:val="decimal"/>
      <w:lvlText w:val="%1."/>
      <w:lvlJc w:val="left"/>
      <w:pPr>
        <w:ind w:left="720" w:hanging="360"/>
      </w:pPr>
      <w:rPr>
        <w:rFonts w:asciiTheme="majorHAnsi" w:hAnsiTheme="majorHAnsi" w:hint="default"/>
        <w:color w:val="A6A6A6" w:themeColor="background1" w:themeShade="A6"/>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7D013D"/>
    <w:multiLevelType w:val="hybridMultilevel"/>
    <w:tmpl w:val="7F9869E4"/>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B937C0"/>
    <w:multiLevelType w:val="hybridMultilevel"/>
    <w:tmpl w:val="1A5C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873BE1"/>
    <w:multiLevelType w:val="hybridMultilevel"/>
    <w:tmpl w:val="A52C2DFA"/>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70EE2CB0"/>
    <w:multiLevelType w:val="hybridMultilevel"/>
    <w:tmpl w:val="41E8F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2"/>
  </w:num>
  <w:num w:numId="5">
    <w:abstractNumId w:val="12"/>
  </w:num>
  <w:num w:numId="6">
    <w:abstractNumId w:val="5"/>
  </w:num>
  <w:num w:numId="7">
    <w:abstractNumId w:val="3"/>
  </w:num>
  <w:num w:numId="8">
    <w:abstractNumId w:val="10"/>
  </w:num>
  <w:num w:numId="9">
    <w:abstractNumId w:val="6"/>
  </w:num>
  <w:num w:numId="10">
    <w:abstractNumId w:val="8"/>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59"/>
    <w:rsid w:val="00015DD6"/>
    <w:rsid w:val="00052511"/>
    <w:rsid w:val="0008385D"/>
    <w:rsid w:val="000932CF"/>
    <w:rsid w:val="00096B69"/>
    <w:rsid w:val="001006F5"/>
    <w:rsid w:val="00105E25"/>
    <w:rsid w:val="0011072B"/>
    <w:rsid w:val="00124814"/>
    <w:rsid w:val="0014447E"/>
    <w:rsid w:val="001522D6"/>
    <w:rsid w:val="001545CD"/>
    <w:rsid w:val="00163BBA"/>
    <w:rsid w:val="0017177C"/>
    <w:rsid w:val="00175C0E"/>
    <w:rsid w:val="0017608B"/>
    <w:rsid w:val="001819E5"/>
    <w:rsid w:val="001B25F1"/>
    <w:rsid w:val="001E6D51"/>
    <w:rsid w:val="00205D96"/>
    <w:rsid w:val="00210FD2"/>
    <w:rsid w:val="00230601"/>
    <w:rsid w:val="002643CB"/>
    <w:rsid w:val="0027315D"/>
    <w:rsid w:val="002A0A02"/>
    <w:rsid w:val="002D3D4B"/>
    <w:rsid w:val="002E21A6"/>
    <w:rsid w:val="00300A07"/>
    <w:rsid w:val="00313DA1"/>
    <w:rsid w:val="003562CF"/>
    <w:rsid w:val="00380DBF"/>
    <w:rsid w:val="0038101D"/>
    <w:rsid w:val="00395FAA"/>
    <w:rsid w:val="003A4AE7"/>
    <w:rsid w:val="003B34BD"/>
    <w:rsid w:val="003D1173"/>
    <w:rsid w:val="003F6E7C"/>
    <w:rsid w:val="00411C0A"/>
    <w:rsid w:val="0042367E"/>
    <w:rsid w:val="00460ABF"/>
    <w:rsid w:val="00460C44"/>
    <w:rsid w:val="004726A5"/>
    <w:rsid w:val="004812F0"/>
    <w:rsid w:val="00497746"/>
    <w:rsid w:val="004B4D61"/>
    <w:rsid w:val="004F6A22"/>
    <w:rsid w:val="00514A2A"/>
    <w:rsid w:val="00524F81"/>
    <w:rsid w:val="00535013"/>
    <w:rsid w:val="0054630C"/>
    <w:rsid w:val="00553B0A"/>
    <w:rsid w:val="0057113E"/>
    <w:rsid w:val="00571747"/>
    <w:rsid w:val="005C1B80"/>
    <w:rsid w:val="005C5364"/>
    <w:rsid w:val="005E1299"/>
    <w:rsid w:val="00662CE6"/>
    <w:rsid w:val="00694EB7"/>
    <w:rsid w:val="006C6240"/>
    <w:rsid w:val="006D19E2"/>
    <w:rsid w:val="00711786"/>
    <w:rsid w:val="00712727"/>
    <w:rsid w:val="00750ABA"/>
    <w:rsid w:val="0075630A"/>
    <w:rsid w:val="0076786B"/>
    <w:rsid w:val="00770B77"/>
    <w:rsid w:val="00777F82"/>
    <w:rsid w:val="007E31C0"/>
    <w:rsid w:val="007E3C64"/>
    <w:rsid w:val="00814036"/>
    <w:rsid w:val="00823AD0"/>
    <w:rsid w:val="00866C79"/>
    <w:rsid w:val="00872698"/>
    <w:rsid w:val="0088154F"/>
    <w:rsid w:val="008A3A7A"/>
    <w:rsid w:val="008A66BC"/>
    <w:rsid w:val="008B2EF2"/>
    <w:rsid w:val="008C7E59"/>
    <w:rsid w:val="008F0744"/>
    <w:rsid w:val="008F12A7"/>
    <w:rsid w:val="00925616"/>
    <w:rsid w:val="00947157"/>
    <w:rsid w:val="00980AF2"/>
    <w:rsid w:val="009839FA"/>
    <w:rsid w:val="00990CBF"/>
    <w:rsid w:val="00991193"/>
    <w:rsid w:val="009B74E9"/>
    <w:rsid w:val="009C027C"/>
    <w:rsid w:val="009E15F0"/>
    <w:rsid w:val="009E6399"/>
    <w:rsid w:val="009F40BB"/>
    <w:rsid w:val="00A156A1"/>
    <w:rsid w:val="00A204E2"/>
    <w:rsid w:val="00A30E7E"/>
    <w:rsid w:val="00A42600"/>
    <w:rsid w:val="00A517AE"/>
    <w:rsid w:val="00A86793"/>
    <w:rsid w:val="00A970CC"/>
    <w:rsid w:val="00AB7FD5"/>
    <w:rsid w:val="00AD737D"/>
    <w:rsid w:val="00AE2162"/>
    <w:rsid w:val="00AE7EF2"/>
    <w:rsid w:val="00AF344C"/>
    <w:rsid w:val="00B020A5"/>
    <w:rsid w:val="00B06BFA"/>
    <w:rsid w:val="00B3187D"/>
    <w:rsid w:val="00B36009"/>
    <w:rsid w:val="00B512E1"/>
    <w:rsid w:val="00B64C53"/>
    <w:rsid w:val="00B84C0D"/>
    <w:rsid w:val="00BC34BB"/>
    <w:rsid w:val="00BC5CF3"/>
    <w:rsid w:val="00BD53B1"/>
    <w:rsid w:val="00BE07BD"/>
    <w:rsid w:val="00C22F04"/>
    <w:rsid w:val="00CA76EE"/>
    <w:rsid w:val="00CC3B9E"/>
    <w:rsid w:val="00CD585F"/>
    <w:rsid w:val="00D11541"/>
    <w:rsid w:val="00D47248"/>
    <w:rsid w:val="00D72A59"/>
    <w:rsid w:val="00DE1B3D"/>
    <w:rsid w:val="00E02052"/>
    <w:rsid w:val="00E06445"/>
    <w:rsid w:val="00E1447E"/>
    <w:rsid w:val="00E25968"/>
    <w:rsid w:val="00E3689B"/>
    <w:rsid w:val="00E37384"/>
    <w:rsid w:val="00E51BC6"/>
    <w:rsid w:val="00E54BBC"/>
    <w:rsid w:val="00E7536D"/>
    <w:rsid w:val="00EA6A86"/>
    <w:rsid w:val="00EC70C4"/>
    <w:rsid w:val="00ED7787"/>
    <w:rsid w:val="00EF082F"/>
    <w:rsid w:val="00F155D2"/>
    <w:rsid w:val="00F67DD0"/>
    <w:rsid w:val="00F71888"/>
    <w:rsid w:val="00FB6840"/>
    <w:rsid w:val="00FC7AD7"/>
    <w:rsid w:val="00FD7767"/>
    <w:rsid w:val="00FE4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98B5"/>
  <w15:docId w15:val="{8C261228-C366-403D-944A-4C3AC91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2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04"/>
    <w:rPr>
      <w:rFonts w:ascii="Tahoma" w:hAnsi="Tahoma" w:cs="Tahoma"/>
      <w:sz w:val="16"/>
      <w:szCs w:val="16"/>
    </w:rPr>
  </w:style>
  <w:style w:type="paragraph" w:styleId="Encabezado">
    <w:name w:val="header"/>
    <w:basedOn w:val="Normal"/>
    <w:link w:val="EncabezadoCar"/>
    <w:uiPriority w:val="99"/>
    <w:unhideWhenUsed/>
    <w:rsid w:val="00B84C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C0D"/>
  </w:style>
  <w:style w:type="paragraph" w:styleId="Piedepgina">
    <w:name w:val="footer"/>
    <w:basedOn w:val="Normal"/>
    <w:link w:val="PiedepginaCar"/>
    <w:uiPriority w:val="99"/>
    <w:unhideWhenUsed/>
    <w:rsid w:val="00B84C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C0D"/>
  </w:style>
  <w:style w:type="paragraph" w:styleId="Prrafodelista">
    <w:name w:val="List Paragraph"/>
    <w:basedOn w:val="Normal"/>
    <w:uiPriority w:val="34"/>
    <w:qFormat/>
    <w:rsid w:val="008C7E59"/>
    <w:pPr>
      <w:ind w:left="720"/>
      <w:contextualSpacing/>
    </w:pPr>
  </w:style>
  <w:style w:type="paragraph" w:customStyle="1" w:styleId="Cuerpodetexto">
    <w:name w:val="Cuerpo de texto"/>
    <w:basedOn w:val="Normal"/>
    <w:rsid w:val="001248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ind w:firstLine="340"/>
      <w:jc w:val="both"/>
    </w:pPr>
    <w:rPr>
      <w:rFonts w:ascii="Humnst777 BT" w:eastAsia="Times New Roman" w:hAnsi="Humnst777 BT" w:cs="Humnst777 BT"/>
      <w:color w:val="000000"/>
      <w:sz w:val="20"/>
      <w:szCs w:val="20"/>
      <w:lang w:eastAsia="ar-SA"/>
    </w:rPr>
  </w:style>
  <w:style w:type="paragraph" w:styleId="Descripcin">
    <w:name w:val="caption"/>
    <w:basedOn w:val="Normal"/>
    <w:next w:val="Normal"/>
    <w:uiPriority w:val="35"/>
    <w:unhideWhenUsed/>
    <w:qFormat/>
    <w:rsid w:val="00124814"/>
    <w:pPr>
      <w:spacing w:line="240" w:lineRule="auto"/>
    </w:pPr>
    <w:rPr>
      <w:b/>
      <w:bCs/>
      <w:color w:val="4F81BD" w:themeColor="accent1"/>
      <w:sz w:val="18"/>
      <w:szCs w:val="18"/>
      <w:lang w:val="es-ES_tradnl"/>
    </w:rPr>
  </w:style>
  <w:style w:type="character" w:styleId="Hipervnculo">
    <w:name w:val="Hyperlink"/>
    <w:basedOn w:val="Fuentedeprrafopredeter"/>
    <w:uiPriority w:val="99"/>
    <w:unhideWhenUsed/>
    <w:rsid w:val="00A156A1"/>
    <w:rPr>
      <w:color w:val="0000FF" w:themeColor="hyperlink"/>
      <w:u w:val="single"/>
    </w:rPr>
  </w:style>
  <w:style w:type="character" w:styleId="Mencinsinresolver">
    <w:name w:val="Unresolved Mention"/>
    <w:basedOn w:val="Fuentedeprrafopredeter"/>
    <w:uiPriority w:val="99"/>
    <w:semiHidden/>
    <w:unhideWhenUsed/>
    <w:rsid w:val="00A1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067611">
      <w:bodyDiv w:val="1"/>
      <w:marLeft w:val="0"/>
      <w:marRight w:val="0"/>
      <w:marTop w:val="0"/>
      <w:marBottom w:val="0"/>
      <w:divBdr>
        <w:top w:val="none" w:sz="0" w:space="0" w:color="auto"/>
        <w:left w:val="none" w:sz="0" w:space="0" w:color="auto"/>
        <w:bottom w:val="none" w:sz="0" w:space="0" w:color="auto"/>
        <w:right w:val="none" w:sz="0" w:space="0" w:color="auto"/>
      </w:divBdr>
    </w:div>
    <w:div w:id="1398285991">
      <w:bodyDiv w:val="1"/>
      <w:marLeft w:val="0"/>
      <w:marRight w:val="0"/>
      <w:marTop w:val="0"/>
      <w:marBottom w:val="0"/>
      <w:divBdr>
        <w:top w:val="none" w:sz="0" w:space="0" w:color="auto"/>
        <w:left w:val="none" w:sz="0" w:space="0" w:color="auto"/>
        <w:bottom w:val="none" w:sz="0" w:space="0" w:color="auto"/>
        <w:right w:val="none" w:sz="0" w:space="0" w:color="auto"/>
      </w:divBdr>
    </w:div>
    <w:div w:id="1791242780">
      <w:bodyDiv w:val="1"/>
      <w:marLeft w:val="0"/>
      <w:marRight w:val="0"/>
      <w:marTop w:val="0"/>
      <w:marBottom w:val="0"/>
      <w:divBdr>
        <w:top w:val="none" w:sz="0" w:space="0" w:color="auto"/>
        <w:left w:val="none" w:sz="0" w:space="0" w:color="auto"/>
        <w:bottom w:val="none" w:sz="0" w:space="0" w:color="auto"/>
        <w:right w:val="none" w:sz="0" w:space="0" w:color="auto"/>
      </w:divBdr>
    </w:div>
    <w:div w:id="1812599623">
      <w:bodyDiv w:val="1"/>
      <w:marLeft w:val="0"/>
      <w:marRight w:val="0"/>
      <w:marTop w:val="0"/>
      <w:marBottom w:val="0"/>
      <w:divBdr>
        <w:top w:val="none" w:sz="0" w:space="0" w:color="auto"/>
        <w:left w:val="none" w:sz="0" w:space="0" w:color="auto"/>
        <w:bottom w:val="none" w:sz="0" w:space="0" w:color="auto"/>
        <w:right w:val="none" w:sz="0" w:space="0" w:color="auto"/>
      </w:divBdr>
    </w:div>
    <w:div w:id="18696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blus@us.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user\Desktop\intrabus.us.es" TargetMode="External"/><Relationship Id="rId12" Type="http://schemas.openxmlformats.org/officeDocument/2006/relationships/hyperlink" Target="mailto:boletin_bibliotecario@listas.us.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bus.us.es/boletin-del-bibliotecario"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trabus.us.es/grupo"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s\Plantillas%20Paz\Plantilla%20_Informe%20Bre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_Informe Breve</Template>
  <TotalTime>0</TotalTime>
  <Pages>5</Pages>
  <Words>1000</Words>
  <Characters>5504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Ángel</dc:creator>
  <cp:lastModifiedBy>user</cp:lastModifiedBy>
  <cp:revision>2</cp:revision>
  <cp:lastPrinted>2016-11-10T10:08:00Z</cp:lastPrinted>
  <dcterms:created xsi:type="dcterms:W3CDTF">2019-01-11T13:24:00Z</dcterms:created>
  <dcterms:modified xsi:type="dcterms:W3CDTF">2019-01-11T13:24:00Z</dcterms:modified>
</cp:coreProperties>
</file>