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DAA4C" w14:textId="6B940436" w:rsidR="00B84C0D" w:rsidRDefault="00C22F04" w:rsidP="00C22F04">
      <w:pPr>
        <w:spacing w:after="0" w:line="240" w:lineRule="auto"/>
        <w:jc w:val="right"/>
        <w:rPr>
          <w:b/>
          <w:color w:val="404040" w:themeColor="text1" w:themeTint="BF"/>
        </w:rPr>
      </w:pPr>
      <w:r>
        <w:rPr>
          <w:b/>
          <w:color w:val="404040" w:themeColor="text1" w:themeTint="BF"/>
        </w:rPr>
        <w:t xml:space="preserve">                                                                     </w:t>
      </w:r>
    </w:p>
    <w:p w14:paraId="0CBB0F30" w14:textId="6603D02B" w:rsidR="002F459C" w:rsidRPr="002F459C" w:rsidRDefault="002F459C" w:rsidP="002F459C">
      <w:pPr>
        <w:spacing w:after="0" w:line="240" w:lineRule="auto"/>
        <w:jc w:val="right"/>
        <w:rPr>
          <w:b/>
          <w:color w:val="632423" w:themeColor="accent2" w:themeShade="80"/>
        </w:rPr>
      </w:pPr>
      <w:r w:rsidRPr="002F459C">
        <w:rPr>
          <w:b/>
          <w:color w:val="632423" w:themeColor="accent2" w:themeShade="80"/>
        </w:rPr>
        <w:t xml:space="preserve">                                                                          </w:t>
      </w:r>
    </w:p>
    <w:p w14:paraId="2ECEE235" w14:textId="28728BE5" w:rsidR="003A25DC" w:rsidRPr="00DF1BC6" w:rsidRDefault="002F459C" w:rsidP="00DF1BC6">
      <w:pPr>
        <w:spacing w:after="0" w:line="240" w:lineRule="auto"/>
        <w:jc w:val="right"/>
        <w:rPr>
          <w:b/>
          <w:color w:val="404040" w:themeColor="text1" w:themeTint="BF"/>
        </w:rPr>
      </w:pPr>
      <w:r w:rsidRPr="002F459C">
        <w:rPr>
          <w:b/>
          <w:color w:val="404040" w:themeColor="text1" w:themeTint="BF"/>
        </w:rPr>
        <w:t xml:space="preserve"> </w:t>
      </w:r>
      <w:r w:rsidR="00EF036E">
        <w:rPr>
          <w:rFonts w:ascii="Cambria" w:eastAsia="Times New Roman" w:hAnsi="Cambria" w:cs="Times New Roman"/>
          <w:b/>
          <w:bCs/>
          <w:color w:val="7F7F7F"/>
          <w:sz w:val="28"/>
          <w:szCs w:val="28"/>
          <w:lang w:eastAsia="es-ES"/>
        </w:rPr>
        <w:tab/>
      </w:r>
      <w:r w:rsidR="00EF036E">
        <w:rPr>
          <w:rFonts w:ascii="Cambria" w:eastAsia="Times New Roman" w:hAnsi="Cambria" w:cs="Times New Roman"/>
          <w:b/>
          <w:bCs/>
          <w:color w:val="7F7F7F"/>
          <w:sz w:val="28"/>
          <w:szCs w:val="28"/>
          <w:lang w:eastAsia="es-ES"/>
        </w:rPr>
        <w:tab/>
        <w:t>Buenas P</w:t>
      </w:r>
      <w:r w:rsidRPr="00EF036E">
        <w:rPr>
          <w:rFonts w:ascii="Cambria" w:eastAsia="Times New Roman" w:hAnsi="Cambria" w:cs="Times New Roman"/>
          <w:b/>
          <w:bCs/>
          <w:color w:val="7F7F7F"/>
          <w:sz w:val="28"/>
          <w:szCs w:val="28"/>
          <w:lang w:eastAsia="es-ES"/>
        </w:rPr>
        <w:t>ráctica</w:t>
      </w:r>
      <w:r w:rsidR="00EF036E">
        <w:rPr>
          <w:rFonts w:ascii="Cambria" w:eastAsia="Times New Roman" w:hAnsi="Cambria" w:cs="Times New Roman"/>
          <w:b/>
          <w:bCs/>
          <w:color w:val="7F7F7F"/>
          <w:sz w:val="28"/>
          <w:szCs w:val="28"/>
          <w:lang w:eastAsia="es-ES"/>
        </w:rPr>
        <w:t>s</w:t>
      </w:r>
      <w:r w:rsidRPr="00EF036E">
        <w:rPr>
          <w:rFonts w:ascii="Cambria" w:eastAsia="Times New Roman" w:hAnsi="Cambria" w:cs="Times New Roman"/>
          <w:b/>
          <w:bCs/>
          <w:color w:val="7F7F7F"/>
          <w:sz w:val="28"/>
          <w:szCs w:val="28"/>
          <w:lang w:eastAsia="es-ES"/>
        </w:rPr>
        <w:t xml:space="preserve"> de la BUS</w:t>
      </w:r>
      <w:r w:rsidR="000F546B">
        <w:rPr>
          <w:rFonts w:ascii="Cambria" w:eastAsia="Times New Roman" w:hAnsi="Cambria" w:cs="Times New Roman"/>
          <w:b/>
          <w:bCs/>
          <w:color w:val="7F7F7F"/>
          <w:sz w:val="28"/>
          <w:szCs w:val="28"/>
          <w:lang w:eastAsia="es-ES"/>
        </w:rPr>
        <w:t xml:space="preserve"> 2018</w:t>
      </w:r>
      <w:r w:rsidR="00EF036E">
        <w:rPr>
          <w:rFonts w:ascii="Cambria" w:eastAsia="Times New Roman" w:hAnsi="Cambria" w:cs="Times New Roman"/>
          <w:b/>
          <w:bCs/>
          <w:color w:val="7F7F7F"/>
          <w:sz w:val="28"/>
          <w:szCs w:val="28"/>
          <w:lang w:eastAsia="es-ES"/>
        </w:rPr>
        <w:t xml:space="preserve">: </w:t>
      </w:r>
    </w:p>
    <w:p w14:paraId="51C8DB80" w14:textId="4C8DFD07" w:rsidR="004A5900" w:rsidRDefault="00081B13" w:rsidP="00EF036E">
      <w:pPr>
        <w:tabs>
          <w:tab w:val="left" w:pos="1297"/>
          <w:tab w:val="left" w:pos="3432"/>
        </w:tabs>
        <w:spacing w:after="0" w:line="240" w:lineRule="auto"/>
        <w:ind w:left="-284"/>
        <w:jc w:val="right"/>
        <w:rPr>
          <w:rFonts w:ascii="Cambria" w:eastAsia="Times New Roman" w:hAnsi="Cambria" w:cs="Times New Roman"/>
          <w:b/>
          <w:bCs/>
          <w:color w:val="7F7F7F"/>
          <w:sz w:val="28"/>
          <w:szCs w:val="28"/>
          <w:lang w:eastAsia="es-ES"/>
        </w:rPr>
      </w:pPr>
      <w:r>
        <w:rPr>
          <w:rFonts w:ascii="Cambria" w:eastAsia="Times New Roman" w:hAnsi="Cambria" w:cs="Times New Roman"/>
          <w:b/>
          <w:bCs/>
          <w:color w:val="7F7F7F"/>
          <w:sz w:val="28"/>
          <w:szCs w:val="28"/>
          <w:lang w:eastAsia="es-ES"/>
        </w:rPr>
        <w:t>Taller de Restauración</w:t>
      </w:r>
    </w:p>
    <w:p w14:paraId="7E30D513" w14:textId="77777777" w:rsidR="00DF1BC6" w:rsidRPr="00EF036E" w:rsidRDefault="00DF1BC6" w:rsidP="00EF036E">
      <w:pPr>
        <w:tabs>
          <w:tab w:val="left" w:pos="1297"/>
          <w:tab w:val="left" w:pos="3432"/>
        </w:tabs>
        <w:spacing w:after="0" w:line="240" w:lineRule="auto"/>
        <w:ind w:left="-284"/>
        <w:jc w:val="right"/>
        <w:rPr>
          <w:rFonts w:ascii="Cambria" w:eastAsia="Times New Roman" w:hAnsi="Cambria" w:cs="Times New Roman"/>
          <w:b/>
          <w:bCs/>
          <w:color w:val="7F7F7F"/>
          <w:sz w:val="28"/>
          <w:szCs w:val="28"/>
          <w:lang w:eastAsia="es-ES"/>
        </w:rPr>
      </w:pPr>
    </w:p>
    <w:p w14:paraId="2199ABF2" w14:textId="77777777" w:rsidR="004A5900" w:rsidRPr="00EF036E" w:rsidRDefault="004A5900" w:rsidP="00EF036E">
      <w:pPr>
        <w:tabs>
          <w:tab w:val="left" w:pos="1297"/>
          <w:tab w:val="left" w:pos="3432"/>
        </w:tabs>
        <w:spacing w:after="0" w:line="240" w:lineRule="auto"/>
        <w:ind w:left="-284"/>
        <w:jc w:val="right"/>
        <w:rPr>
          <w:rFonts w:ascii="Cambria" w:eastAsia="Times New Roman" w:hAnsi="Cambria" w:cs="Times New Roman"/>
          <w:b/>
          <w:bCs/>
          <w:color w:val="7F7F7F"/>
          <w:sz w:val="28"/>
          <w:szCs w:val="28"/>
          <w:lang w:eastAsia="es-ES"/>
        </w:rPr>
      </w:pPr>
    </w:p>
    <w:p w14:paraId="1F6632B7" w14:textId="77777777" w:rsidR="004A5900" w:rsidRDefault="004A5900" w:rsidP="00DF1BC6">
      <w:pPr>
        <w:pStyle w:val="Prrafodelista"/>
        <w:numPr>
          <w:ilvl w:val="0"/>
          <w:numId w:val="24"/>
        </w:numPr>
        <w:tabs>
          <w:tab w:val="left" w:pos="360"/>
          <w:tab w:val="left" w:pos="3432"/>
        </w:tabs>
        <w:spacing w:after="0" w:line="240" w:lineRule="auto"/>
        <w:ind w:left="0"/>
        <w:rPr>
          <w:rFonts w:ascii="Cambria" w:eastAsia="Times New Roman" w:hAnsi="Cambria" w:cs="Times New Roman"/>
          <w:b/>
          <w:bCs/>
          <w:color w:val="7F7F7F"/>
          <w:sz w:val="24"/>
          <w:szCs w:val="24"/>
          <w:lang w:eastAsia="es-ES"/>
        </w:rPr>
      </w:pPr>
      <w:r w:rsidRPr="00EF036E">
        <w:rPr>
          <w:rFonts w:ascii="Cambria" w:eastAsia="Times New Roman" w:hAnsi="Cambria" w:cs="Times New Roman"/>
          <w:b/>
          <w:bCs/>
          <w:color w:val="7F7F7F"/>
          <w:sz w:val="24"/>
          <w:szCs w:val="24"/>
          <w:lang w:eastAsia="es-ES"/>
        </w:rPr>
        <w:t>Objetivo</w:t>
      </w:r>
    </w:p>
    <w:p w14:paraId="2EB45B1E" w14:textId="77777777" w:rsidR="00EF036E" w:rsidRPr="00EF036E" w:rsidRDefault="00EF036E" w:rsidP="00EF036E">
      <w:pPr>
        <w:pStyle w:val="Prrafodelista"/>
        <w:tabs>
          <w:tab w:val="left" w:pos="709"/>
          <w:tab w:val="left" w:pos="3432"/>
        </w:tabs>
        <w:spacing w:after="0" w:line="240" w:lineRule="auto"/>
        <w:rPr>
          <w:rFonts w:ascii="Cambria" w:eastAsia="Times New Roman" w:hAnsi="Cambria" w:cs="Times New Roman"/>
          <w:b/>
          <w:bCs/>
          <w:color w:val="7F7F7F"/>
          <w:sz w:val="24"/>
          <w:szCs w:val="24"/>
          <w:lang w:eastAsia="es-ES"/>
        </w:rPr>
      </w:pPr>
    </w:p>
    <w:p w14:paraId="5818500F" w14:textId="77777777" w:rsidR="00470A13" w:rsidRDefault="00DB1B24" w:rsidP="004A5900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s-ES"/>
        </w:rPr>
        <w:drawing>
          <wp:anchor distT="0" distB="0" distL="114300" distR="114300" simplePos="0" relativeHeight="251660288" behindDoc="0" locked="0" layoutInCell="1" allowOverlap="1" wp14:anchorId="448BB48C" wp14:editId="3E9A4297">
            <wp:simplePos x="0" y="0"/>
            <wp:positionH relativeFrom="margin">
              <wp:posOffset>2995930</wp:posOffset>
            </wp:positionH>
            <wp:positionV relativeFrom="paragraph">
              <wp:posOffset>1283335</wp:posOffset>
            </wp:positionV>
            <wp:extent cx="2451735" cy="1634490"/>
            <wp:effectExtent l="0" t="0" r="5715" b="3810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083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1735" cy="1634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3063">
        <w:rPr>
          <w:rFonts w:asciiTheme="majorHAnsi" w:hAnsiTheme="majorHAnsi"/>
          <w:noProof/>
          <w:sz w:val="24"/>
          <w:szCs w:val="24"/>
          <w:lang w:eastAsia="es-ES"/>
        </w:rPr>
        <w:drawing>
          <wp:anchor distT="0" distB="0" distL="114300" distR="114300" simplePos="0" relativeHeight="251662336" behindDoc="0" locked="0" layoutInCell="1" allowOverlap="1" wp14:anchorId="3EF96BA1" wp14:editId="01A2D1FD">
            <wp:simplePos x="0" y="0"/>
            <wp:positionH relativeFrom="column">
              <wp:posOffset>272415</wp:posOffset>
            </wp:positionH>
            <wp:positionV relativeFrom="paragraph">
              <wp:posOffset>1302385</wp:posOffset>
            </wp:positionV>
            <wp:extent cx="2414270" cy="1609725"/>
            <wp:effectExtent l="0" t="0" r="5080" b="9525"/>
            <wp:wrapThrough wrapText="bothSides">
              <wp:wrapPolygon edited="0">
                <wp:start x="0" y="0"/>
                <wp:lineTo x="0" y="21472"/>
                <wp:lineTo x="21475" y="21472"/>
                <wp:lineTo x="21475" y="0"/>
                <wp:lineTo x="0" y="0"/>
              </wp:wrapPolygon>
            </wp:wrapThrough>
            <wp:docPr id="11" name="Imagen 11" descr="C:\Users\User\Desktop\IMG_0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_08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7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0A13">
        <w:rPr>
          <w:rFonts w:asciiTheme="majorHAnsi" w:hAnsiTheme="majorHAnsi"/>
          <w:sz w:val="24"/>
          <w:szCs w:val="24"/>
        </w:rPr>
        <w:t>Dotar a la Biblioteca de l</w:t>
      </w:r>
      <w:r w:rsidR="000F546B">
        <w:rPr>
          <w:rFonts w:asciiTheme="majorHAnsi" w:hAnsiTheme="majorHAnsi"/>
          <w:sz w:val="24"/>
          <w:szCs w:val="24"/>
        </w:rPr>
        <w:t>a Universidad de Sevilla de un Taller de R</w:t>
      </w:r>
      <w:r w:rsidR="00470A13">
        <w:rPr>
          <w:rFonts w:asciiTheme="majorHAnsi" w:hAnsiTheme="majorHAnsi"/>
          <w:sz w:val="24"/>
          <w:szCs w:val="24"/>
        </w:rPr>
        <w:t>estauración con equipamiento adecuado, y personal cualificado a su cargo, para hacer frente a las necesidades que en materia de conservación y restauración tiene el patrimonio bibliográfico y documental de la Universidad, el más importante de Andalucía y uno de los más importantes de España.</w:t>
      </w:r>
    </w:p>
    <w:p w14:paraId="37C43833" w14:textId="77777777" w:rsidR="00DB1B24" w:rsidRDefault="00DB1B24" w:rsidP="00DB1B24">
      <w:pPr>
        <w:jc w:val="center"/>
        <w:rPr>
          <w:rFonts w:ascii="Arial Narrow" w:hAnsi="Arial Narrow" w:cstheme="minorHAnsi"/>
          <w:i/>
          <w:sz w:val="20"/>
          <w:szCs w:val="20"/>
        </w:rPr>
      </w:pPr>
    </w:p>
    <w:p w14:paraId="7DACD3D1" w14:textId="77777777" w:rsidR="00DB1B24" w:rsidRPr="009A7E59" w:rsidRDefault="00DB1B24" w:rsidP="00DB1B24">
      <w:pPr>
        <w:jc w:val="center"/>
        <w:rPr>
          <w:rFonts w:ascii="Cambria" w:hAnsi="Cambria"/>
          <w:sz w:val="16"/>
          <w:szCs w:val="16"/>
        </w:rPr>
      </w:pPr>
      <w:r w:rsidRPr="009A7E59">
        <w:rPr>
          <w:rFonts w:ascii="Cambria" w:hAnsi="Cambria" w:cstheme="minorHAnsi"/>
          <w:i/>
          <w:sz w:val="16"/>
          <w:szCs w:val="16"/>
        </w:rPr>
        <w:t xml:space="preserve">Figura </w:t>
      </w:r>
      <w:r w:rsidRPr="009A7E59">
        <w:rPr>
          <w:rFonts w:ascii="Cambria" w:hAnsi="Cambria" w:cstheme="minorHAnsi"/>
          <w:b/>
          <w:i/>
          <w:sz w:val="16"/>
          <w:szCs w:val="16"/>
        </w:rPr>
        <w:t>1</w:t>
      </w:r>
      <w:r w:rsidRPr="009A7E59">
        <w:rPr>
          <w:rFonts w:ascii="Cambria" w:hAnsi="Cambria" w:cstheme="minorHAnsi"/>
          <w:i/>
          <w:sz w:val="16"/>
          <w:szCs w:val="16"/>
        </w:rPr>
        <w:t>. Taller de restauración</w:t>
      </w:r>
    </w:p>
    <w:p w14:paraId="6A46EA37" w14:textId="6B2ACF87" w:rsidR="00FF2051" w:rsidRDefault="00FF2051" w:rsidP="00FF2051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Necesidades que apuntan en una triple dirección: restauración y consolidación de libros y documentos según una planificación </w:t>
      </w:r>
      <w:r w:rsidR="00DF1BC6">
        <w:rPr>
          <w:rFonts w:asciiTheme="majorHAnsi" w:hAnsiTheme="majorHAnsi"/>
          <w:sz w:val="24"/>
          <w:szCs w:val="24"/>
        </w:rPr>
        <w:t>anual, supervisión</w:t>
      </w:r>
      <w:r>
        <w:rPr>
          <w:rFonts w:asciiTheme="majorHAnsi" w:hAnsiTheme="majorHAnsi"/>
          <w:sz w:val="24"/>
          <w:szCs w:val="24"/>
        </w:rPr>
        <w:t xml:space="preserve"> del estado general de las colecciones </w:t>
      </w:r>
      <w:proofErr w:type="gramStart"/>
      <w:r>
        <w:rPr>
          <w:rFonts w:asciiTheme="majorHAnsi" w:hAnsiTheme="majorHAnsi"/>
          <w:sz w:val="24"/>
          <w:szCs w:val="24"/>
        </w:rPr>
        <w:t>y  desarrollo</w:t>
      </w:r>
      <w:proofErr w:type="gramEnd"/>
      <w:r>
        <w:rPr>
          <w:rFonts w:asciiTheme="majorHAnsi" w:hAnsiTheme="majorHAnsi"/>
          <w:sz w:val="24"/>
          <w:szCs w:val="24"/>
        </w:rPr>
        <w:t xml:space="preserve"> de actividades formativas con el propio personal de la BUS así como alumnos del Grado de Restauración de Bienes Culturales.</w:t>
      </w:r>
    </w:p>
    <w:p w14:paraId="54482AA9" w14:textId="77777777" w:rsidR="00DF1BC6" w:rsidRDefault="00DF1BC6" w:rsidP="00FF2051">
      <w:pPr>
        <w:jc w:val="both"/>
        <w:rPr>
          <w:rFonts w:asciiTheme="majorHAnsi" w:hAnsiTheme="majorHAnsi"/>
          <w:sz w:val="24"/>
          <w:szCs w:val="24"/>
        </w:rPr>
      </w:pPr>
    </w:p>
    <w:p w14:paraId="3D943265" w14:textId="77777777" w:rsidR="004A5900" w:rsidRDefault="004A5900" w:rsidP="00DF1BC6">
      <w:pPr>
        <w:pStyle w:val="Prrafodelista"/>
        <w:numPr>
          <w:ilvl w:val="0"/>
          <w:numId w:val="24"/>
        </w:numPr>
        <w:tabs>
          <w:tab w:val="left" w:pos="360"/>
          <w:tab w:val="left" w:pos="3432"/>
        </w:tabs>
        <w:spacing w:after="0" w:line="240" w:lineRule="auto"/>
        <w:ind w:left="0"/>
        <w:rPr>
          <w:rFonts w:ascii="Cambria" w:eastAsia="Times New Roman" w:hAnsi="Cambria" w:cs="Times New Roman"/>
          <w:b/>
          <w:bCs/>
          <w:color w:val="7F7F7F"/>
          <w:sz w:val="24"/>
          <w:szCs w:val="24"/>
          <w:lang w:eastAsia="es-ES"/>
        </w:rPr>
      </w:pPr>
      <w:r w:rsidRPr="00EF036E">
        <w:rPr>
          <w:rFonts w:ascii="Cambria" w:eastAsia="Times New Roman" w:hAnsi="Cambria" w:cs="Times New Roman"/>
          <w:b/>
          <w:bCs/>
          <w:color w:val="7F7F7F"/>
          <w:sz w:val="24"/>
          <w:szCs w:val="24"/>
          <w:lang w:eastAsia="es-ES"/>
        </w:rPr>
        <w:t>Desarrollo</w:t>
      </w:r>
    </w:p>
    <w:p w14:paraId="795E348A" w14:textId="77777777" w:rsidR="00EF036E" w:rsidRPr="00EF036E" w:rsidRDefault="00EF036E" w:rsidP="00EF036E">
      <w:pPr>
        <w:pStyle w:val="Prrafodelista"/>
        <w:tabs>
          <w:tab w:val="left" w:pos="709"/>
          <w:tab w:val="left" w:pos="3432"/>
        </w:tabs>
        <w:spacing w:after="0" w:line="240" w:lineRule="auto"/>
        <w:rPr>
          <w:rFonts w:ascii="Cambria" w:eastAsia="Times New Roman" w:hAnsi="Cambria" w:cs="Times New Roman"/>
          <w:b/>
          <w:bCs/>
          <w:color w:val="7F7F7F"/>
          <w:sz w:val="24"/>
          <w:szCs w:val="24"/>
          <w:lang w:eastAsia="es-ES"/>
        </w:rPr>
      </w:pPr>
    </w:p>
    <w:p w14:paraId="2E1288E5" w14:textId="77777777" w:rsidR="00DB1B24" w:rsidRDefault="00DB1B24" w:rsidP="004A5900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El punto de partida fue la obtención en 2015 de una partida</w:t>
      </w:r>
      <w:r w:rsidR="00D50B0E">
        <w:rPr>
          <w:rFonts w:asciiTheme="majorHAnsi" w:hAnsiTheme="majorHAnsi"/>
          <w:sz w:val="24"/>
          <w:szCs w:val="24"/>
        </w:rPr>
        <w:t xml:space="preserve"> de 141.292 €</w:t>
      </w:r>
      <w:r>
        <w:rPr>
          <w:rFonts w:asciiTheme="majorHAnsi" w:hAnsiTheme="majorHAnsi"/>
          <w:sz w:val="24"/>
          <w:szCs w:val="24"/>
        </w:rPr>
        <w:t xml:space="preserve"> de Fondos Europeos de Desarrollo Regional </w:t>
      </w:r>
      <w:r w:rsidR="00FF2051">
        <w:rPr>
          <w:rFonts w:asciiTheme="majorHAnsi" w:hAnsiTheme="majorHAnsi"/>
          <w:sz w:val="24"/>
          <w:szCs w:val="24"/>
        </w:rPr>
        <w:t xml:space="preserve">en el marco de una subvención para la creación de un </w:t>
      </w:r>
      <w:r w:rsidR="00FF2051" w:rsidRPr="000F546B">
        <w:rPr>
          <w:rFonts w:asciiTheme="majorHAnsi" w:hAnsiTheme="majorHAnsi"/>
          <w:i/>
          <w:sz w:val="24"/>
          <w:szCs w:val="24"/>
        </w:rPr>
        <w:t>Laboratorio para la investigación en Patrimonio Documental y Bibliográfico</w:t>
      </w:r>
      <w:r w:rsidR="00FF2051">
        <w:rPr>
          <w:rFonts w:asciiTheme="majorHAnsi" w:hAnsiTheme="majorHAnsi"/>
          <w:sz w:val="24"/>
          <w:szCs w:val="24"/>
        </w:rPr>
        <w:t xml:space="preserve">, subvención </w:t>
      </w:r>
      <w:r>
        <w:rPr>
          <w:rFonts w:asciiTheme="majorHAnsi" w:hAnsiTheme="majorHAnsi"/>
          <w:sz w:val="24"/>
          <w:szCs w:val="24"/>
        </w:rPr>
        <w:t>que, sumada a la propia cont</w:t>
      </w:r>
      <w:r w:rsidR="000F546B">
        <w:rPr>
          <w:rFonts w:asciiTheme="majorHAnsi" w:hAnsiTheme="majorHAnsi"/>
          <w:sz w:val="24"/>
          <w:szCs w:val="24"/>
        </w:rPr>
        <w:t>r</w:t>
      </w:r>
      <w:r>
        <w:rPr>
          <w:rFonts w:asciiTheme="majorHAnsi" w:hAnsiTheme="majorHAnsi"/>
          <w:sz w:val="24"/>
          <w:szCs w:val="24"/>
        </w:rPr>
        <w:t>ibución de la Universidad de Sevilla, determinó la viabilidad económico del proyecto.</w:t>
      </w:r>
    </w:p>
    <w:p w14:paraId="181A8F49" w14:textId="77777777" w:rsidR="005A1C0F" w:rsidRDefault="00D50B0E" w:rsidP="004A5900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El objeto de la subvención era la adquisición de equipamiento completo suficiente para el inicio de una actividad normal de un taller de restauración especializado en libros y documentos. La selección del equipamiento se hizo con asesoramiento de otros talleres similares en España.</w:t>
      </w:r>
    </w:p>
    <w:p w14:paraId="4DF7B20B" w14:textId="77777777" w:rsidR="007C2AFE" w:rsidRDefault="005A1C0F" w:rsidP="004A5900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Una vez adquirido el equipamiento, e</w:t>
      </w:r>
      <w:r w:rsidR="007C2AFE">
        <w:rPr>
          <w:rFonts w:asciiTheme="majorHAnsi" w:hAnsiTheme="majorHAnsi"/>
          <w:sz w:val="24"/>
          <w:szCs w:val="24"/>
        </w:rPr>
        <w:t xml:space="preserve">l taller se </w:t>
      </w:r>
      <w:r>
        <w:rPr>
          <w:rFonts w:asciiTheme="majorHAnsi" w:hAnsiTheme="majorHAnsi"/>
          <w:sz w:val="24"/>
          <w:szCs w:val="24"/>
        </w:rPr>
        <w:t xml:space="preserve">instala </w:t>
      </w:r>
      <w:r w:rsidR="00D50B0E">
        <w:rPr>
          <w:rFonts w:asciiTheme="majorHAnsi" w:hAnsiTheme="majorHAnsi"/>
          <w:sz w:val="24"/>
          <w:szCs w:val="24"/>
        </w:rPr>
        <w:t>en la segunda planta del edificio sede de la Biblioteca Rector Antonio Machado</w:t>
      </w:r>
      <w:r w:rsidR="000F546B">
        <w:rPr>
          <w:rFonts w:asciiTheme="majorHAnsi" w:hAnsiTheme="majorHAnsi"/>
          <w:sz w:val="24"/>
          <w:szCs w:val="24"/>
        </w:rPr>
        <w:t xml:space="preserve"> y Núñez</w:t>
      </w:r>
      <w:r w:rsidR="007C2AFE">
        <w:rPr>
          <w:rFonts w:asciiTheme="majorHAnsi" w:hAnsiTheme="majorHAnsi"/>
          <w:sz w:val="24"/>
          <w:szCs w:val="24"/>
        </w:rPr>
        <w:t xml:space="preserve">, </w:t>
      </w:r>
      <w:r>
        <w:rPr>
          <w:rFonts w:asciiTheme="majorHAnsi" w:hAnsiTheme="majorHAnsi"/>
          <w:sz w:val="24"/>
          <w:szCs w:val="24"/>
        </w:rPr>
        <w:t>en las dependencias de</w:t>
      </w:r>
      <w:r w:rsidR="000F546B">
        <w:rPr>
          <w:rFonts w:asciiTheme="majorHAnsi" w:hAnsiTheme="majorHAnsi"/>
          <w:sz w:val="24"/>
          <w:szCs w:val="24"/>
        </w:rPr>
        <w:t xml:space="preserve">l </w:t>
      </w:r>
      <w:r>
        <w:rPr>
          <w:rFonts w:asciiTheme="majorHAnsi" w:hAnsiTheme="majorHAnsi"/>
          <w:sz w:val="24"/>
          <w:szCs w:val="24"/>
        </w:rPr>
        <w:t>Fondo Antiguo y Archivo Histórico, verificándose el correcto funcionamiento de la maquinaria.</w:t>
      </w:r>
      <w:r w:rsidR="007C2AFE">
        <w:rPr>
          <w:rFonts w:asciiTheme="majorHAnsi" w:hAnsiTheme="majorHAnsi"/>
          <w:sz w:val="24"/>
          <w:szCs w:val="24"/>
        </w:rPr>
        <w:t xml:space="preserve"> </w:t>
      </w:r>
    </w:p>
    <w:p w14:paraId="327637A0" w14:textId="77777777" w:rsidR="005A1C0F" w:rsidRDefault="00D50B0E" w:rsidP="004A5900">
      <w:pPr>
        <w:jc w:val="both"/>
        <w:rPr>
          <w:rFonts w:asciiTheme="majorHAnsi" w:hAnsiTheme="majorHAnsi"/>
          <w:sz w:val="24"/>
          <w:szCs w:val="24"/>
          <w:lang w:val="es-ES_tradnl"/>
        </w:rPr>
      </w:pPr>
      <w:r>
        <w:rPr>
          <w:rFonts w:asciiTheme="majorHAnsi" w:hAnsiTheme="majorHAnsi"/>
          <w:sz w:val="24"/>
          <w:szCs w:val="24"/>
          <w:lang w:val="es-ES_tradnl"/>
        </w:rPr>
        <w:t xml:space="preserve">A </w:t>
      </w:r>
      <w:r w:rsidR="005A1C0F">
        <w:rPr>
          <w:rFonts w:asciiTheme="majorHAnsi" w:hAnsiTheme="majorHAnsi"/>
          <w:sz w:val="24"/>
          <w:szCs w:val="24"/>
          <w:lang w:val="es-ES_tradnl"/>
        </w:rPr>
        <w:t>la fas</w:t>
      </w:r>
      <w:r w:rsidR="000F546B">
        <w:rPr>
          <w:rFonts w:asciiTheme="majorHAnsi" w:hAnsiTheme="majorHAnsi"/>
          <w:sz w:val="24"/>
          <w:szCs w:val="24"/>
          <w:lang w:val="es-ES_tradnl"/>
        </w:rPr>
        <w:t>e de instalación y montaje del T</w:t>
      </w:r>
      <w:r w:rsidR="005A1C0F">
        <w:rPr>
          <w:rFonts w:asciiTheme="majorHAnsi" w:hAnsiTheme="majorHAnsi"/>
          <w:sz w:val="24"/>
          <w:szCs w:val="24"/>
          <w:lang w:val="es-ES_tradnl"/>
        </w:rPr>
        <w:t>aller</w:t>
      </w:r>
      <w:r>
        <w:rPr>
          <w:rFonts w:asciiTheme="majorHAnsi" w:hAnsiTheme="majorHAnsi"/>
          <w:sz w:val="24"/>
          <w:szCs w:val="24"/>
          <w:lang w:val="es-ES_tradnl"/>
        </w:rPr>
        <w:t xml:space="preserve"> siguió </w:t>
      </w:r>
      <w:r w:rsidR="005A1C0F">
        <w:rPr>
          <w:rFonts w:asciiTheme="majorHAnsi" w:hAnsiTheme="majorHAnsi"/>
          <w:sz w:val="24"/>
          <w:szCs w:val="24"/>
          <w:lang w:val="es-ES_tradnl"/>
        </w:rPr>
        <w:t>la más crítica, consistente en la dotación de personal cualificado, que se obtuvo gracias a</w:t>
      </w:r>
      <w:r>
        <w:rPr>
          <w:rFonts w:asciiTheme="majorHAnsi" w:hAnsiTheme="majorHAnsi"/>
          <w:sz w:val="24"/>
          <w:szCs w:val="24"/>
          <w:lang w:val="es-ES_tradnl"/>
        </w:rPr>
        <w:t xml:space="preserve"> </w:t>
      </w:r>
      <w:r w:rsidR="005A1C0F">
        <w:rPr>
          <w:rFonts w:asciiTheme="majorHAnsi" w:hAnsiTheme="majorHAnsi"/>
          <w:sz w:val="24"/>
          <w:szCs w:val="24"/>
          <w:lang w:val="es-ES_tradnl"/>
        </w:rPr>
        <w:t xml:space="preserve">la ayuda </w:t>
      </w:r>
      <w:r>
        <w:rPr>
          <w:rFonts w:asciiTheme="majorHAnsi" w:hAnsiTheme="majorHAnsi"/>
          <w:sz w:val="24"/>
          <w:szCs w:val="24"/>
          <w:lang w:val="es-ES_tradnl"/>
        </w:rPr>
        <w:t xml:space="preserve">para </w:t>
      </w:r>
      <w:r w:rsidRPr="000F546B">
        <w:rPr>
          <w:rFonts w:asciiTheme="majorHAnsi" w:hAnsiTheme="majorHAnsi"/>
          <w:i/>
          <w:sz w:val="24"/>
          <w:szCs w:val="24"/>
          <w:lang w:val="es-ES_tradnl"/>
        </w:rPr>
        <w:t>Personal Técnico de Apoyo (PTA)</w:t>
      </w:r>
      <w:r>
        <w:rPr>
          <w:rFonts w:asciiTheme="majorHAnsi" w:hAnsiTheme="majorHAnsi"/>
          <w:sz w:val="24"/>
          <w:szCs w:val="24"/>
          <w:lang w:val="es-ES_tradnl"/>
        </w:rPr>
        <w:t xml:space="preserve">, concedida por </w:t>
      </w:r>
      <w:r w:rsidR="005A1C0F">
        <w:rPr>
          <w:rFonts w:asciiTheme="majorHAnsi" w:hAnsiTheme="majorHAnsi"/>
          <w:sz w:val="24"/>
          <w:szCs w:val="24"/>
          <w:lang w:val="es-ES_tradnl"/>
        </w:rPr>
        <w:t>el Ministerio de Educación, Cultura y Deportes</w:t>
      </w:r>
      <w:r w:rsidR="0036082C">
        <w:rPr>
          <w:rFonts w:asciiTheme="majorHAnsi" w:hAnsiTheme="majorHAnsi"/>
          <w:sz w:val="24"/>
          <w:szCs w:val="24"/>
          <w:lang w:val="es-ES_tradnl"/>
        </w:rPr>
        <w:t xml:space="preserve"> en 2017. La provisión de ayuda del MECD garantiza la puesta en funcionamiento del Taller de Restauración por un técnico de experiencia, solvencia y trayectoria acreditadas, y la consecución de los </w:t>
      </w:r>
      <w:r w:rsidR="00593FCE">
        <w:rPr>
          <w:rFonts w:asciiTheme="majorHAnsi" w:hAnsiTheme="majorHAnsi"/>
          <w:sz w:val="24"/>
          <w:szCs w:val="24"/>
          <w:lang w:val="es-ES_tradnl"/>
        </w:rPr>
        <w:t>trabajos durante</w:t>
      </w:r>
      <w:r w:rsidR="0036082C">
        <w:rPr>
          <w:rFonts w:asciiTheme="majorHAnsi" w:hAnsiTheme="majorHAnsi"/>
          <w:sz w:val="24"/>
          <w:szCs w:val="24"/>
          <w:lang w:val="es-ES_tradnl"/>
        </w:rPr>
        <w:t xml:space="preserve"> tres años.</w:t>
      </w:r>
      <w:r w:rsidR="005A1C0F">
        <w:rPr>
          <w:rFonts w:asciiTheme="majorHAnsi" w:hAnsiTheme="majorHAnsi"/>
          <w:sz w:val="24"/>
          <w:szCs w:val="24"/>
          <w:lang w:val="es-ES_tradnl"/>
        </w:rPr>
        <w:t xml:space="preserve"> La incorporación del técnico en restauración se produce en enero de 2018.</w:t>
      </w:r>
    </w:p>
    <w:p w14:paraId="7C40B09D" w14:textId="77777777" w:rsidR="00DB6713" w:rsidRDefault="00B20220" w:rsidP="004A5900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s-ES"/>
        </w:rPr>
        <w:drawing>
          <wp:anchor distT="0" distB="0" distL="114300" distR="114300" simplePos="0" relativeHeight="251661312" behindDoc="0" locked="0" layoutInCell="1" allowOverlap="1" wp14:anchorId="5E5E89DC" wp14:editId="6BDBAA8A">
            <wp:simplePos x="0" y="0"/>
            <wp:positionH relativeFrom="margin">
              <wp:posOffset>1257300</wp:posOffset>
            </wp:positionH>
            <wp:positionV relativeFrom="paragraph">
              <wp:posOffset>152400</wp:posOffset>
            </wp:positionV>
            <wp:extent cx="2785745" cy="2277745"/>
            <wp:effectExtent l="0" t="0" r="0" b="8255"/>
            <wp:wrapThrough wrapText="bothSides">
              <wp:wrapPolygon edited="0">
                <wp:start x="0" y="0"/>
                <wp:lineTo x="0" y="21498"/>
                <wp:lineTo x="21418" y="21498"/>
                <wp:lineTo x="21418" y="0"/>
                <wp:lineTo x="0" y="0"/>
              </wp:wrapPolygon>
            </wp:wrapThrough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G_679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5745" cy="2277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C47FC7" w14:textId="77777777" w:rsidR="00DB6713" w:rsidRDefault="00DB6713" w:rsidP="004A5900">
      <w:pPr>
        <w:jc w:val="both"/>
        <w:rPr>
          <w:rFonts w:asciiTheme="majorHAnsi" w:hAnsiTheme="majorHAnsi"/>
          <w:noProof/>
          <w:sz w:val="24"/>
          <w:szCs w:val="24"/>
          <w:lang w:eastAsia="es-ES"/>
        </w:rPr>
      </w:pPr>
    </w:p>
    <w:p w14:paraId="0566E22B" w14:textId="77777777" w:rsidR="000B7A4C" w:rsidRDefault="000B7A4C" w:rsidP="004A5900">
      <w:pPr>
        <w:jc w:val="both"/>
        <w:rPr>
          <w:rFonts w:asciiTheme="majorHAnsi" w:hAnsiTheme="majorHAnsi"/>
          <w:sz w:val="24"/>
          <w:szCs w:val="24"/>
        </w:rPr>
      </w:pPr>
    </w:p>
    <w:p w14:paraId="56FF3C2C" w14:textId="77777777" w:rsidR="004A5900" w:rsidRDefault="004A5900" w:rsidP="004A5900">
      <w:pPr>
        <w:jc w:val="both"/>
      </w:pPr>
    </w:p>
    <w:p w14:paraId="18B458CD" w14:textId="77777777" w:rsidR="004A5900" w:rsidRDefault="004A5900" w:rsidP="004A5900">
      <w:pPr>
        <w:keepNext/>
        <w:jc w:val="both"/>
      </w:pPr>
    </w:p>
    <w:p w14:paraId="59BF6AC4" w14:textId="77777777" w:rsidR="00DB6713" w:rsidRDefault="00DB6713" w:rsidP="004A5900">
      <w:pPr>
        <w:pStyle w:val="Descripcin"/>
        <w:jc w:val="center"/>
        <w:rPr>
          <w:rFonts w:ascii="Arial Narrow" w:hAnsi="Arial Narrow"/>
          <w:b w:val="0"/>
          <w:i/>
          <w:color w:val="auto"/>
          <w:sz w:val="20"/>
          <w:szCs w:val="20"/>
        </w:rPr>
      </w:pPr>
    </w:p>
    <w:p w14:paraId="1F6FC72F" w14:textId="77777777" w:rsidR="00DB6713" w:rsidRDefault="00DB6713" w:rsidP="004A5900">
      <w:pPr>
        <w:pStyle w:val="Descripcin"/>
        <w:jc w:val="center"/>
        <w:rPr>
          <w:rFonts w:ascii="Arial Narrow" w:hAnsi="Arial Narrow"/>
          <w:b w:val="0"/>
          <w:i/>
          <w:color w:val="auto"/>
          <w:sz w:val="20"/>
          <w:szCs w:val="20"/>
        </w:rPr>
      </w:pPr>
    </w:p>
    <w:p w14:paraId="1E3911B8" w14:textId="77777777" w:rsidR="00DB6713" w:rsidRDefault="00DB6713" w:rsidP="004A5900">
      <w:pPr>
        <w:pStyle w:val="Descripcin"/>
        <w:jc w:val="center"/>
        <w:rPr>
          <w:rFonts w:ascii="Arial Narrow" w:hAnsi="Arial Narrow"/>
          <w:b w:val="0"/>
          <w:i/>
          <w:color w:val="auto"/>
          <w:sz w:val="20"/>
          <w:szCs w:val="20"/>
        </w:rPr>
      </w:pPr>
    </w:p>
    <w:p w14:paraId="0E6989CD" w14:textId="4D683BB5" w:rsidR="00B20220" w:rsidRPr="009A7E59" w:rsidRDefault="00B20220" w:rsidP="00B20220">
      <w:pPr>
        <w:pStyle w:val="Descripcin"/>
        <w:jc w:val="center"/>
        <w:rPr>
          <w:rFonts w:ascii="Cambria" w:hAnsi="Cambria" w:cstheme="minorHAnsi"/>
          <w:b w:val="0"/>
          <w:i/>
          <w:color w:val="auto"/>
          <w:sz w:val="16"/>
          <w:szCs w:val="16"/>
        </w:rPr>
      </w:pPr>
      <w:r w:rsidRPr="009A7E59">
        <w:rPr>
          <w:rFonts w:ascii="Cambria" w:hAnsi="Cambria" w:cstheme="minorHAnsi"/>
          <w:b w:val="0"/>
          <w:i/>
          <w:color w:val="auto"/>
          <w:sz w:val="16"/>
          <w:szCs w:val="16"/>
        </w:rPr>
        <w:t>Figura</w:t>
      </w:r>
      <w:r w:rsidR="009A7E59" w:rsidRPr="009A7E59">
        <w:rPr>
          <w:rFonts w:ascii="Cambria" w:hAnsi="Cambria" w:cstheme="minorHAnsi"/>
          <w:b w:val="0"/>
          <w:i/>
          <w:color w:val="auto"/>
          <w:sz w:val="16"/>
          <w:szCs w:val="16"/>
        </w:rPr>
        <w:t xml:space="preserve"> 2</w:t>
      </w:r>
      <w:r w:rsidRPr="009A7E59">
        <w:rPr>
          <w:rFonts w:ascii="Cambria" w:hAnsi="Cambria" w:cstheme="minorHAnsi"/>
          <w:b w:val="0"/>
          <w:i/>
          <w:color w:val="auto"/>
          <w:sz w:val="16"/>
          <w:szCs w:val="16"/>
        </w:rPr>
        <w:t xml:space="preserve">. Limpieza con </w:t>
      </w:r>
      <w:proofErr w:type="spellStart"/>
      <w:r w:rsidRPr="009A7E59">
        <w:rPr>
          <w:rFonts w:ascii="Cambria" w:hAnsi="Cambria" w:cstheme="minorHAnsi"/>
          <w:b w:val="0"/>
          <w:i/>
          <w:color w:val="auto"/>
          <w:sz w:val="16"/>
          <w:szCs w:val="16"/>
        </w:rPr>
        <w:t>Preservation</w:t>
      </w:r>
      <w:proofErr w:type="spellEnd"/>
      <w:r w:rsidRPr="009A7E59">
        <w:rPr>
          <w:rFonts w:ascii="Cambria" w:hAnsi="Cambria" w:cstheme="minorHAnsi"/>
          <w:b w:val="0"/>
          <w:i/>
          <w:color w:val="auto"/>
          <w:sz w:val="16"/>
          <w:szCs w:val="16"/>
        </w:rPr>
        <w:t xml:space="preserve"> </w:t>
      </w:r>
      <w:proofErr w:type="spellStart"/>
      <w:r w:rsidRPr="009A7E59">
        <w:rPr>
          <w:rFonts w:ascii="Cambria" w:hAnsi="Cambria" w:cstheme="minorHAnsi"/>
          <w:b w:val="0"/>
          <w:i/>
          <w:color w:val="auto"/>
          <w:sz w:val="16"/>
          <w:szCs w:val="16"/>
        </w:rPr>
        <w:t>Pencil</w:t>
      </w:r>
      <w:proofErr w:type="spellEnd"/>
      <w:r w:rsidRPr="009A7E59">
        <w:rPr>
          <w:rFonts w:ascii="Cambria" w:hAnsi="Cambria" w:cstheme="minorHAnsi"/>
          <w:b w:val="0"/>
          <w:i/>
          <w:color w:val="auto"/>
          <w:sz w:val="16"/>
          <w:szCs w:val="16"/>
        </w:rPr>
        <w:t xml:space="preserve"> </w:t>
      </w:r>
    </w:p>
    <w:p w14:paraId="01D83BAB" w14:textId="77777777" w:rsidR="004A5900" w:rsidRPr="00EF036E" w:rsidRDefault="004A5900" w:rsidP="00DF1BC6">
      <w:pPr>
        <w:pStyle w:val="Prrafodelista"/>
        <w:numPr>
          <w:ilvl w:val="0"/>
          <w:numId w:val="24"/>
        </w:numPr>
        <w:ind w:left="0"/>
        <w:jc w:val="both"/>
        <w:rPr>
          <w:rFonts w:ascii="Cambria" w:eastAsia="Times New Roman" w:hAnsi="Cambria" w:cs="Times New Roman"/>
          <w:b/>
          <w:bCs/>
          <w:color w:val="7F7F7F"/>
          <w:sz w:val="24"/>
          <w:szCs w:val="24"/>
          <w:lang w:eastAsia="es-ES"/>
        </w:rPr>
      </w:pPr>
      <w:r w:rsidRPr="00EF036E">
        <w:rPr>
          <w:rFonts w:ascii="Cambria" w:eastAsia="Times New Roman" w:hAnsi="Cambria" w:cs="Times New Roman"/>
          <w:b/>
          <w:bCs/>
          <w:color w:val="7F7F7F"/>
          <w:sz w:val="24"/>
          <w:szCs w:val="24"/>
          <w:lang w:eastAsia="es-ES"/>
        </w:rPr>
        <w:t>Implementación</w:t>
      </w:r>
    </w:p>
    <w:p w14:paraId="5F75B974" w14:textId="77777777" w:rsidR="0036082C" w:rsidRDefault="001A002D" w:rsidP="00EF036E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Es en ese momento, el 2 de enero de 2018, cuando e</w:t>
      </w:r>
      <w:r w:rsidR="00B16953">
        <w:rPr>
          <w:rFonts w:asciiTheme="majorHAnsi" w:hAnsiTheme="majorHAnsi"/>
          <w:sz w:val="24"/>
          <w:szCs w:val="24"/>
        </w:rPr>
        <w:t xml:space="preserve">l </w:t>
      </w:r>
      <w:r>
        <w:rPr>
          <w:rFonts w:asciiTheme="majorHAnsi" w:hAnsiTheme="majorHAnsi"/>
          <w:sz w:val="24"/>
          <w:szCs w:val="24"/>
        </w:rPr>
        <w:t>T</w:t>
      </w:r>
      <w:r w:rsidR="00B16953">
        <w:rPr>
          <w:rFonts w:asciiTheme="majorHAnsi" w:hAnsiTheme="majorHAnsi"/>
          <w:sz w:val="24"/>
          <w:szCs w:val="24"/>
        </w:rPr>
        <w:t xml:space="preserve">aller de </w:t>
      </w:r>
      <w:r>
        <w:rPr>
          <w:rFonts w:asciiTheme="majorHAnsi" w:hAnsiTheme="majorHAnsi"/>
          <w:sz w:val="24"/>
          <w:szCs w:val="24"/>
        </w:rPr>
        <w:t>R</w:t>
      </w:r>
      <w:r w:rsidR="00B16953">
        <w:rPr>
          <w:rFonts w:asciiTheme="majorHAnsi" w:hAnsiTheme="majorHAnsi"/>
          <w:sz w:val="24"/>
          <w:szCs w:val="24"/>
        </w:rPr>
        <w:t xml:space="preserve">estauración inicia su </w:t>
      </w:r>
      <w:r w:rsidR="008B69E1">
        <w:rPr>
          <w:rFonts w:asciiTheme="majorHAnsi" w:hAnsiTheme="majorHAnsi"/>
          <w:sz w:val="24"/>
          <w:szCs w:val="24"/>
        </w:rPr>
        <w:t>andadura</w:t>
      </w:r>
      <w:r w:rsidR="0036082C">
        <w:rPr>
          <w:rFonts w:asciiTheme="majorHAnsi" w:hAnsiTheme="majorHAnsi"/>
          <w:sz w:val="24"/>
          <w:szCs w:val="24"/>
        </w:rPr>
        <w:t xml:space="preserve">, con una planificación </w:t>
      </w:r>
      <w:r>
        <w:rPr>
          <w:rFonts w:asciiTheme="majorHAnsi" w:hAnsiTheme="majorHAnsi"/>
          <w:sz w:val="24"/>
          <w:szCs w:val="24"/>
        </w:rPr>
        <w:t>acordada por el Jefe de Sección y por el propio técnico en restauración</w:t>
      </w:r>
      <w:r w:rsidR="0036082C">
        <w:rPr>
          <w:rFonts w:asciiTheme="majorHAnsi" w:hAnsiTheme="majorHAnsi"/>
          <w:sz w:val="24"/>
          <w:szCs w:val="24"/>
        </w:rPr>
        <w:t xml:space="preserve">. Dicha </w:t>
      </w:r>
      <w:r>
        <w:rPr>
          <w:rFonts w:asciiTheme="majorHAnsi" w:hAnsiTheme="majorHAnsi"/>
          <w:sz w:val="24"/>
          <w:szCs w:val="24"/>
        </w:rPr>
        <w:t xml:space="preserve">planificación </w:t>
      </w:r>
      <w:r w:rsidR="0036082C">
        <w:rPr>
          <w:rFonts w:asciiTheme="majorHAnsi" w:hAnsiTheme="majorHAnsi"/>
          <w:sz w:val="24"/>
          <w:szCs w:val="24"/>
        </w:rPr>
        <w:t>contemplaba el arranque de la</w:t>
      </w:r>
      <w:bookmarkStart w:id="0" w:name="_GoBack"/>
      <w:bookmarkEnd w:id="0"/>
      <w:r w:rsidR="0036082C">
        <w:rPr>
          <w:rFonts w:asciiTheme="majorHAnsi" w:hAnsiTheme="majorHAnsi"/>
          <w:sz w:val="24"/>
          <w:szCs w:val="24"/>
        </w:rPr>
        <w:t>s actividades del taller en todos los frentes, a saber, el de la restauración de eje</w:t>
      </w:r>
      <w:r w:rsidR="005D5E0C">
        <w:rPr>
          <w:rFonts w:asciiTheme="majorHAnsi" w:hAnsiTheme="majorHAnsi"/>
          <w:sz w:val="24"/>
          <w:szCs w:val="24"/>
        </w:rPr>
        <w:t>mplares en mal estado, la super</w:t>
      </w:r>
      <w:r w:rsidR="0036082C">
        <w:rPr>
          <w:rFonts w:asciiTheme="majorHAnsi" w:hAnsiTheme="majorHAnsi"/>
          <w:sz w:val="24"/>
          <w:szCs w:val="24"/>
        </w:rPr>
        <w:t xml:space="preserve">visión de las condiciones generales de conservación, y el desarrollo de actividades formativas en colaboración con la Facultad de Bellas Artes. </w:t>
      </w:r>
    </w:p>
    <w:p w14:paraId="42588909" w14:textId="77777777" w:rsidR="0036082C" w:rsidRDefault="0036082C" w:rsidP="00EF036E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Las metas propuestas eran las siguientes:</w:t>
      </w:r>
    </w:p>
    <w:p w14:paraId="598DEC58" w14:textId="77777777" w:rsidR="001A002D" w:rsidRPr="005D5E0C" w:rsidRDefault="001A002D" w:rsidP="004C08D8">
      <w:pPr>
        <w:pStyle w:val="Prrafodelista"/>
        <w:numPr>
          <w:ilvl w:val="0"/>
          <w:numId w:val="27"/>
        </w:numPr>
        <w:jc w:val="both"/>
        <w:rPr>
          <w:rFonts w:asciiTheme="majorHAnsi" w:hAnsiTheme="majorHAnsi"/>
          <w:color w:val="FF0000"/>
          <w:sz w:val="24"/>
          <w:szCs w:val="24"/>
        </w:rPr>
      </w:pPr>
      <w:r w:rsidRPr="00C62C36">
        <w:rPr>
          <w:rFonts w:asciiTheme="majorHAnsi" w:hAnsiTheme="majorHAnsi"/>
          <w:sz w:val="24"/>
          <w:szCs w:val="24"/>
        </w:rPr>
        <w:t xml:space="preserve">Sin perjuicio </w:t>
      </w:r>
      <w:r w:rsidRPr="004C08D8">
        <w:rPr>
          <w:rFonts w:asciiTheme="majorHAnsi" w:hAnsiTheme="majorHAnsi"/>
          <w:sz w:val="24"/>
          <w:szCs w:val="24"/>
        </w:rPr>
        <w:t>de atend</w:t>
      </w:r>
      <w:r w:rsidR="0036082C" w:rsidRPr="004C08D8">
        <w:rPr>
          <w:rFonts w:asciiTheme="majorHAnsi" w:hAnsiTheme="majorHAnsi"/>
          <w:sz w:val="24"/>
          <w:szCs w:val="24"/>
        </w:rPr>
        <w:t>er</w:t>
      </w:r>
      <w:r w:rsidRPr="004C08D8">
        <w:rPr>
          <w:rFonts w:asciiTheme="majorHAnsi" w:hAnsiTheme="majorHAnsi"/>
          <w:sz w:val="24"/>
          <w:szCs w:val="24"/>
        </w:rPr>
        <w:t xml:space="preserve"> </w:t>
      </w:r>
      <w:r w:rsidR="0036082C" w:rsidRPr="004C08D8">
        <w:rPr>
          <w:rFonts w:asciiTheme="majorHAnsi" w:hAnsiTheme="majorHAnsi"/>
          <w:sz w:val="24"/>
          <w:szCs w:val="24"/>
        </w:rPr>
        <w:t xml:space="preserve">casos </w:t>
      </w:r>
      <w:r w:rsidRPr="004C08D8">
        <w:rPr>
          <w:rFonts w:asciiTheme="majorHAnsi" w:hAnsiTheme="majorHAnsi"/>
          <w:sz w:val="24"/>
          <w:szCs w:val="24"/>
        </w:rPr>
        <w:t xml:space="preserve">puntuales </w:t>
      </w:r>
      <w:r w:rsidR="0036082C" w:rsidRPr="004C08D8">
        <w:rPr>
          <w:rFonts w:asciiTheme="majorHAnsi" w:hAnsiTheme="majorHAnsi"/>
          <w:sz w:val="24"/>
          <w:szCs w:val="24"/>
        </w:rPr>
        <w:t xml:space="preserve">que exijan </w:t>
      </w:r>
      <w:r w:rsidRPr="004C08D8">
        <w:rPr>
          <w:rFonts w:asciiTheme="majorHAnsi" w:hAnsiTheme="majorHAnsi"/>
          <w:sz w:val="24"/>
          <w:szCs w:val="24"/>
        </w:rPr>
        <w:t>una intervención inmediata</w:t>
      </w:r>
      <w:r w:rsidR="0036082C" w:rsidRPr="004C08D8">
        <w:rPr>
          <w:rFonts w:asciiTheme="majorHAnsi" w:hAnsiTheme="majorHAnsi"/>
          <w:sz w:val="24"/>
          <w:szCs w:val="24"/>
        </w:rPr>
        <w:t>, la actividad restauradora se centra en un segmento del fondo particularmente vulnerable</w:t>
      </w:r>
      <w:r w:rsidR="004C08D8">
        <w:rPr>
          <w:rFonts w:asciiTheme="majorHAnsi" w:hAnsiTheme="majorHAnsi"/>
          <w:sz w:val="24"/>
          <w:szCs w:val="24"/>
        </w:rPr>
        <w:t xml:space="preserve">, el de </w:t>
      </w:r>
      <w:r w:rsidR="0036082C" w:rsidRPr="004C08D8">
        <w:rPr>
          <w:rFonts w:asciiTheme="majorHAnsi" w:hAnsiTheme="majorHAnsi"/>
          <w:sz w:val="24"/>
          <w:szCs w:val="24"/>
        </w:rPr>
        <w:t>la</w:t>
      </w:r>
      <w:r w:rsidR="004B29B2" w:rsidRPr="004C08D8">
        <w:rPr>
          <w:rFonts w:asciiTheme="majorHAnsi" w:hAnsiTheme="majorHAnsi"/>
          <w:sz w:val="24"/>
          <w:szCs w:val="24"/>
        </w:rPr>
        <w:t xml:space="preserve"> sección de varios, </w:t>
      </w:r>
      <w:r w:rsidR="004C08D8">
        <w:rPr>
          <w:rFonts w:asciiTheme="majorHAnsi" w:hAnsiTheme="majorHAnsi"/>
          <w:sz w:val="24"/>
          <w:szCs w:val="24"/>
        </w:rPr>
        <w:t xml:space="preserve">con </w:t>
      </w:r>
      <w:r w:rsidR="004B29B2" w:rsidRPr="004C08D8">
        <w:rPr>
          <w:rFonts w:asciiTheme="majorHAnsi" w:hAnsiTheme="majorHAnsi"/>
          <w:sz w:val="24"/>
          <w:szCs w:val="24"/>
        </w:rPr>
        <w:t xml:space="preserve">graves problemas de conservación y elevada consulta. </w:t>
      </w:r>
      <w:r w:rsidR="004B29B2" w:rsidRPr="00C62C36">
        <w:rPr>
          <w:rFonts w:asciiTheme="majorHAnsi" w:hAnsiTheme="majorHAnsi"/>
          <w:sz w:val="24"/>
          <w:szCs w:val="24"/>
        </w:rPr>
        <w:t>Entre las acciones más destacadas hay que señalar las restauraciones de los volúmenes atacados por insectos, posibles gracias a contar con una reintegradora de pulpa de papel</w:t>
      </w:r>
      <w:r w:rsidR="004B29B2" w:rsidRPr="004C08D8">
        <w:rPr>
          <w:rFonts w:asciiTheme="majorHAnsi" w:hAnsiTheme="majorHAnsi"/>
          <w:sz w:val="24"/>
          <w:szCs w:val="24"/>
        </w:rPr>
        <w:t>.</w:t>
      </w:r>
      <w:r w:rsidR="005D5E0C">
        <w:rPr>
          <w:rFonts w:asciiTheme="majorHAnsi" w:hAnsiTheme="majorHAnsi"/>
          <w:sz w:val="24"/>
          <w:szCs w:val="24"/>
        </w:rPr>
        <w:t xml:space="preserve"> </w:t>
      </w:r>
      <w:r w:rsidR="005D5E0C" w:rsidRPr="005D5E0C">
        <w:rPr>
          <w:rFonts w:asciiTheme="majorHAnsi" w:hAnsiTheme="majorHAnsi"/>
          <w:color w:val="FF0000"/>
          <w:sz w:val="24"/>
          <w:szCs w:val="24"/>
        </w:rPr>
        <w:t xml:space="preserve"> </w:t>
      </w:r>
    </w:p>
    <w:p w14:paraId="34B0D026" w14:textId="77777777" w:rsidR="004B29B2" w:rsidRDefault="0036082C" w:rsidP="00EF036E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s-ES"/>
        </w:rPr>
        <w:lastRenderedPageBreak/>
        <w:drawing>
          <wp:anchor distT="0" distB="0" distL="114300" distR="114300" simplePos="0" relativeHeight="251666432" behindDoc="0" locked="0" layoutInCell="1" allowOverlap="1" wp14:anchorId="652A71D5" wp14:editId="285DE267">
            <wp:simplePos x="0" y="0"/>
            <wp:positionH relativeFrom="page">
              <wp:posOffset>4295775</wp:posOffset>
            </wp:positionH>
            <wp:positionV relativeFrom="paragraph">
              <wp:posOffset>314325</wp:posOffset>
            </wp:positionV>
            <wp:extent cx="1914525" cy="1276350"/>
            <wp:effectExtent l="0" t="0" r="9525" b="0"/>
            <wp:wrapThrough wrapText="bothSides">
              <wp:wrapPolygon edited="0">
                <wp:start x="0" y="0"/>
                <wp:lineTo x="0" y="21278"/>
                <wp:lineTo x="21493" y="21278"/>
                <wp:lineTo x="21493" y="0"/>
                <wp:lineTo x="0" y="0"/>
              </wp:wrapPolygon>
            </wp:wrapThrough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-dr.jpg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HAnsi" w:hAnsiTheme="majorHAnsi"/>
          <w:noProof/>
          <w:sz w:val="24"/>
          <w:szCs w:val="24"/>
          <w:lang w:eastAsia="es-ES"/>
        </w:rPr>
        <w:drawing>
          <wp:anchor distT="0" distB="0" distL="114300" distR="114300" simplePos="0" relativeHeight="251665408" behindDoc="0" locked="0" layoutInCell="1" allowOverlap="1" wp14:anchorId="34C36415" wp14:editId="46E34B3A">
            <wp:simplePos x="0" y="0"/>
            <wp:positionH relativeFrom="column">
              <wp:posOffset>539115</wp:posOffset>
            </wp:positionH>
            <wp:positionV relativeFrom="paragraph">
              <wp:posOffset>301625</wp:posOffset>
            </wp:positionV>
            <wp:extent cx="1889760" cy="1259840"/>
            <wp:effectExtent l="0" t="0" r="0" b="0"/>
            <wp:wrapThrough wrapText="bothSides">
              <wp:wrapPolygon edited="0">
                <wp:start x="0" y="0"/>
                <wp:lineTo x="0" y="21230"/>
                <wp:lineTo x="21339" y="21230"/>
                <wp:lineTo x="21339" y="0"/>
                <wp:lineTo x="0" y="0"/>
              </wp:wrapPolygon>
            </wp:wrapThrough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-ar.jpg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2E1605" w14:textId="77777777" w:rsidR="004B29B2" w:rsidRDefault="004B29B2" w:rsidP="00EF036E">
      <w:pPr>
        <w:jc w:val="both"/>
        <w:rPr>
          <w:rFonts w:asciiTheme="majorHAnsi" w:hAnsiTheme="majorHAnsi"/>
          <w:sz w:val="24"/>
          <w:szCs w:val="24"/>
        </w:rPr>
      </w:pPr>
    </w:p>
    <w:p w14:paraId="490FC450" w14:textId="77777777" w:rsidR="00DB1B24" w:rsidRDefault="00DB1B24" w:rsidP="00EF036E">
      <w:pPr>
        <w:jc w:val="both"/>
        <w:rPr>
          <w:rFonts w:asciiTheme="majorHAnsi" w:hAnsiTheme="majorHAnsi"/>
          <w:sz w:val="24"/>
          <w:szCs w:val="24"/>
        </w:rPr>
      </w:pPr>
    </w:p>
    <w:p w14:paraId="7CEB0CB2" w14:textId="77777777" w:rsidR="00DB1B24" w:rsidRDefault="00DB1B24" w:rsidP="00EF036E">
      <w:pPr>
        <w:jc w:val="both"/>
        <w:rPr>
          <w:rFonts w:asciiTheme="majorHAnsi" w:hAnsiTheme="majorHAnsi"/>
          <w:sz w:val="24"/>
          <w:szCs w:val="24"/>
        </w:rPr>
      </w:pPr>
    </w:p>
    <w:p w14:paraId="60530E7C" w14:textId="77777777" w:rsidR="00DB1B24" w:rsidRDefault="00DB1B24" w:rsidP="00EF036E">
      <w:pPr>
        <w:jc w:val="both"/>
        <w:rPr>
          <w:rFonts w:asciiTheme="majorHAnsi" w:hAnsiTheme="majorHAnsi"/>
          <w:sz w:val="24"/>
          <w:szCs w:val="24"/>
        </w:rPr>
      </w:pPr>
    </w:p>
    <w:p w14:paraId="6D5F94C5" w14:textId="77777777" w:rsidR="0036082C" w:rsidRDefault="0036082C" w:rsidP="0036082C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="Arial Narrow" w:hAnsi="Arial Narrow" w:cstheme="minorHAnsi"/>
          <w:i/>
          <w:sz w:val="20"/>
          <w:szCs w:val="20"/>
        </w:rPr>
        <w:t xml:space="preserve">Figura 2. </w:t>
      </w:r>
      <w:r w:rsidRPr="0036082C">
        <w:rPr>
          <w:rFonts w:ascii="Arial Narrow" w:hAnsi="Arial Narrow" w:cstheme="minorHAnsi"/>
          <w:i/>
          <w:sz w:val="20"/>
          <w:szCs w:val="20"/>
        </w:rPr>
        <w:t>Ejemplar con galerías de insectos antes y después del tratamiento.</w:t>
      </w:r>
    </w:p>
    <w:p w14:paraId="06DB2EB9" w14:textId="77777777" w:rsidR="00BE009C" w:rsidRPr="0040546D" w:rsidRDefault="0040546D" w:rsidP="0040546D">
      <w:pPr>
        <w:pStyle w:val="Prrafodelista"/>
        <w:numPr>
          <w:ilvl w:val="0"/>
          <w:numId w:val="27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Mejora </w:t>
      </w:r>
      <w:r w:rsidR="009049ED" w:rsidRPr="0040546D">
        <w:rPr>
          <w:rFonts w:asciiTheme="majorHAnsi" w:hAnsiTheme="majorHAnsi"/>
          <w:sz w:val="24"/>
          <w:szCs w:val="24"/>
        </w:rPr>
        <w:t>de la situación de la colección de planos y grabados</w:t>
      </w:r>
      <w:r w:rsidR="0036082C" w:rsidRPr="0040546D">
        <w:rPr>
          <w:rFonts w:asciiTheme="majorHAnsi" w:hAnsiTheme="majorHAnsi"/>
          <w:sz w:val="24"/>
          <w:szCs w:val="24"/>
        </w:rPr>
        <w:t xml:space="preserve">, con restauraciones menores y en los casos necesarios </w:t>
      </w:r>
      <w:r w:rsidR="00BE009C" w:rsidRPr="0040546D">
        <w:rPr>
          <w:rFonts w:asciiTheme="majorHAnsi" w:hAnsiTheme="majorHAnsi"/>
          <w:sz w:val="24"/>
          <w:szCs w:val="24"/>
        </w:rPr>
        <w:t>confección de carpetas de conservación.</w:t>
      </w:r>
    </w:p>
    <w:p w14:paraId="219C2B14" w14:textId="77777777" w:rsidR="0040546D" w:rsidRDefault="0040546D" w:rsidP="00EF036E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s-ES"/>
        </w:rPr>
        <w:drawing>
          <wp:anchor distT="0" distB="0" distL="114300" distR="114300" simplePos="0" relativeHeight="251663360" behindDoc="0" locked="0" layoutInCell="1" allowOverlap="1" wp14:anchorId="18C9C27F" wp14:editId="0F372E1F">
            <wp:simplePos x="0" y="0"/>
            <wp:positionH relativeFrom="page">
              <wp:posOffset>2095500</wp:posOffset>
            </wp:positionH>
            <wp:positionV relativeFrom="paragraph">
              <wp:posOffset>53340</wp:posOffset>
            </wp:positionV>
            <wp:extent cx="3238500" cy="2110105"/>
            <wp:effectExtent l="0" t="0" r="0" b="4445"/>
            <wp:wrapThrough wrapText="bothSides">
              <wp:wrapPolygon edited="0">
                <wp:start x="0" y="0"/>
                <wp:lineTo x="0" y="21450"/>
                <wp:lineTo x="21473" y="21450"/>
                <wp:lineTo x="21473" y="0"/>
                <wp:lineTo x="0" y="0"/>
              </wp:wrapPolygon>
            </wp:wrapThrough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-dr.jpg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110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2D56C2" w14:textId="77777777" w:rsidR="0040546D" w:rsidRDefault="0040546D" w:rsidP="00EF036E">
      <w:pPr>
        <w:jc w:val="both"/>
        <w:rPr>
          <w:rFonts w:asciiTheme="majorHAnsi" w:hAnsiTheme="majorHAnsi"/>
          <w:sz w:val="24"/>
          <w:szCs w:val="24"/>
        </w:rPr>
      </w:pPr>
    </w:p>
    <w:p w14:paraId="09664F09" w14:textId="77777777" w:rsidR="0040546D" w:rsidRDefault="0040546D" w:rsidP="00EF036E">
      <w:pPr>
        <w:jc w:val="both"/>
        <w:rPr>
          <w:rFonts w:asciiTheme="majorHAnsi" w:hAnsiTheme="majorHAnsi"/>
          <w:sz w:val="24"/>
          <w:szCs w:val="24"/>
        </w:rPr>
      </w:pPr>
    </w:p>
    <w:p w14:paraId="34F2B7CE" w14:textId="77777777" w:rsidR="0040546D" w:rsidRDefault="0040546D" w:rsidP="00EF036E">
      <w:pPr>
        <w:jc w:val="both"/>
        <w:rPr>
          <w:rFonts w:asciiTheme="majorHAnsi" w:hAnsiTheme="majorHAnsi"/>
          <w:sz w:val="24"/>
          <w:szCs w:val="24"/>
        </w:rPr>
      </w:pPr>
    </w:p>
    <w:p w14:paraId="5E8221C4" w14:textId="77777777" w:rsidR="0040546D" w:rsidRDefault="0040546D" w:rsidP="00EF036E">
      <w:pPr>
        <w:jc w:val="both"/>
        <w:rPr>
          <w:rFonts w:asciiTheme="majorHAnsi" w:hAnsiTheme="majorHAnsi"/>
          <w:sz w:val="24"/>
          <w:szCs w:val="24"/>
        </w:rPr>
      </w:pPr>
    </w:p>
    <w:p w14:paraId="4156446E" w14:textId="77777777" w:rsidR="0040546D" w:rsidRDefault="0040546D" w:rsidP="00EF036E">
      <w:pPr>
        <w:jc w:val="both"/>
        <w:rPr>
          <w:rFonts w:asciiTheme="majorHAnsi" w:hAnsiTheme="majorHAnsi"/>
          <w:sz w:val="24"/>
          <w:szCs w:val="24"/>
        </w:rPr>
      </w:pPr>
    </w:p>
    <w:p w14:paraId="258BFCD7" w14:textId="77777777" w:rsidR="0040546D" w:rsidRDefault="0040546D" w:rsidP="00EF036E">
      <w:pPr>
        <w:jc w:val="both"/>
        <w:rPr>
          <w:rFonts w:asciiTheme="majorHAnsi" w:hAnsiTheme="majorHAnsi"/>
          <w:sz w:val="24"/>
          <w:szCs w:val="24"/>
        </w:rPr>
      </w:pPr>
    </w:p>
    <w:p w14:paraId="066F8586" w14:textId="77777777" w:rsidR="0040546D" w:rsidRDefault="0040546D" w:rsidP="0040546D">
      <w:pPr>
        <w:ind w:left="2124"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="Arial Narrow" w:hAnsi="Arial Narrow" w:cstheme="minorHAnsi"/>
          <w:i/>
          <w:sz w:val="20"/>
          <w:szCs w:val="20"/>
        </w:rPr>
        <w:t>Figura 3. Plano de Granada</w:t>
      </w:r>
      <w:r w:rsidR="000F546B">
        <w:rPr>
          <w:rFonts w:ascii="Arial Narrow" w:hAnsi="Arial Narrow" w:cstheme="minorHAnsi"/>
          <w:i/>
          <w:sz w:val="20"/>
          <w:szCs w:val="20"/>
        </w:rPr>
        <w:t xml:space="preserve"> recientemente restaurado en el Taller</w:t>
      </w:r>
    </w:p>
    <w:p w14:paraId="7F6208BE" w14:textId="64686819" w:rsidR="0040546D" w:rsidRPr="0040546D" w:rsidRDefault="0040546D" w:rsidP="0040546D">
      <w:pPr>
        <w:pStyle w:val="Prrafodelista"/>
        <w:numPr>
          <w:ilvl w:val="0"/>
          <w:numId w:val="27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Elaboración de </w:t>
      </w:r>
      <w:r w:rsidR="004B29B2" w:rsidRPr="0040546D">
        <w:rPr>
          <w:rFonts w:asciiTheme="majorHAnsi" w:hAnsiTheme="majorHAnsi"/>
          <w:sz w:val="24"/>
          <w:szCs w:val="24"/>
        </w:rPr>
        <w:t xml:space="preserve">carpetas de conservación para la </w:t>
      </w:r>
      <w:r w:rsidR="000F546B">
        <w:rPr>
          <w:rFonts w:asciiTheme="majorHAnsi" w:hAnsiTheme="majorHAnsi"/>
          <w:i/>
          <w:sz w:val="24"/>
          <w:szCs w:val="24"/>
        </w:rPr>
        <w:t>F</w:t>
      </w:r>
      <w:r w:rsidR="004B29B2" w:rsidRPr="000F546B">
        <w:rPr>
          <w:rFonts w:asciiTheme="majorHAnsi" w:hAnsiTheme="majorHAnsi"/>
          <w:i/>
          <w:sz w:val="24"/>
          <w:szCs w:val="24"/>
        </w:rPr>
        <w:t>ototeca Carriazo</w:t>
      </w:r>
      <w:r w:rsidR="004B29B2" w:rsidRPr="0040546D">
        <w:rPr>
          <w:rFonts w:asciiTheme="majorHAnsi" w:hAnsiTheme="majorHAnsi"/>
          <w:sz w:val="24"/>
          <w:szCs w:val="24"/>
        </w:rPr>
        <w:t xml:space="preserve">, hechas a medida para su almacenamiento en el </w:t>
      </w:r>
      <w:proofErr w:type="spellStart"/>
      <w:r w:rsidR="004B29B2" w:rsidRPr="00DF1BC6">
        <w:rPr>
          <w:rFonts w:asciiTheme="majorHAnsi" w:hAnsiTheme="majorHAnsi"/>
          <w:i/>
          <w:sz w:val="24"/>
          <w:szCs w:val="24"/>
        </w:rPr>
        <w:t>photocabinet</w:t>
      </w:r>
      <w:proofErr w:type="spellEnd"/>
      <w:r w:rsidR="004B29B2" w:rsidRPr="0040546D">
        <w:rPr>
          <w:rFonts w:asciiTheme="majorHAnsi" w:hAnsiTheme="majorHAnsi"/>
          <w:sz w:val="24"/>
          <w:szCs w:val="24"/>
        </w:rPr>
        <w:t xml:space="preserve">, nevera de frío que mantiene la humedad y la temperatura estables. </w:t>
      </w:r>
    </w:p>
    <w:p w14:paraId="6EF66186" w14:textId="77777777" w:rsidR="0040546D" w:rsidRDefault="0040546D" w:rsidP="004B29B2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s-ES"/>
        </w:rPr>
        <w:drawing>
          <wp:anchor distT="0" distB="0" distL="114300" distR="114300" simplePos="0" relativeHeight="251667456" behindDoc="1" locked="0" layoutInCell="1" allowOverlap="1" wp14:anchorId="52F126A4" wp14:editId="08643115">
            <wp:simplePos x="0" y="0"/>
            <wp:positionH relativeFrom="margin">
              <wp:posOffset>1094740</wp:posOffset>
            </wp:positionH>
            <wp:positionV relativeFrom="paragraph">
              <wp:posOffset>65405</wp:posOffset>
            </wp:positionV>
            <wp:extent cx="2847975" cy="1898650"/>
            <wp:effectExtent l="0" t="0" r="9525" b="6350"/>
            <wp:wrapSquare wrapText="bothSides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G_084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89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083F4C" w14:textId="77777777" w:rsidR="0040546D" w:rsidRDefault="0040546D" w:rsidP="004B29B2">
      <w:pPr>
        <w:jc w:val="both"/>
        <w:rPr>
          <w:rFonts w:asciiTheme="majorHAnsi" w:hAnsiTheme="majorHAnsi"/>
          <w:sz w:val="24"/>
          <w:szCs w:val="24"/>
        </w:rPr>
      </w:pPr>
    </w:p>
    <w:p w14:paraId="40713CEC" w14:textId="77777777" w:rsidR="0040546D" w:rsidRDefault="0040546D" w:rsidP="004B29B2">
      <w:pPr>
        <w:jc w:val="both"/>
        <w:rPr>
          <w:rFonts w:asciiTheme="majorHAnsi" w:hAnsiTheme="majorHAnsi"/>
          <w:sz w:val="24"/>
          <w:szCs w:val="24"/>
        </w:rPr>
      </w:pPr>
    </w:p>
    <w:p w14:paraId="533AFC61" w14:textId="77777777" w:rsidR="0040546D" w:rsidRDefault="0040546D" w:rsidP="004B29B2">
      <w:pPr>
        <w:jc w:val="both"/>
        <w:rPr>
          <w:rFonts w:asciiTheme="majorHAnsi" w:hAnsiTheme="majorHAnsi"/>
          <w:sz w:val="24"/>
          <w:szCs w:val="24"/>
        </w:rPr>
      </w:pPr>
    </w:p>
    <w:p w14:paraId="18F0FC7E" w14:textId="77777777" w:rsidR="0040546D" w:rsidRDefault="0040546D" w:rsidP="004B29B2">
      <w:pPr>
        <w:jc w:val="both"/>
        <w:rPr>
          <w:rFonts w:asciiTheme="majorHAnsi" w:hAnsiTheme="majorHAnsi"/>
          <w:sz w:val="24"/>
          <w:szCs w:val="24"/>
        </w:rPr>
      </w:pPr>
    </w:p>
    <w:p w14:paraId="70132CC9" w14:textId="77777777" w:rsidR="0040546D" w:rsidRDefault="0040546D" w:rsidP="0040546D">
      <w:pPr>
        <w:ind w:left="2124" w:firstLine="708"/>
        <w:jc w:val="both"/>
        <w:rPr>
          <w:rFonts w:ascii="Arial Narrow" w:hAnsi="Arial Narrow" w:cstheme="minorHAnsi"/>
          <w:i/>
          <w:sz w:val="20"/>
          <w:szCs w:val="20"/>
        </w:rPr>
      </w:pPr>
    </w:p>
    <w:p w14:paraId="2AAA1202" w14:textId="77777777" w:rsidR="0040546D" w:rsidRDefault="0040546D" w:rsidP="0040546D">
      <w:pPr>
        <w:ind w:left="2124" w:firstLine="708"/>
        <w:jc w:val="both"/>
        <w:rPr>
          <w:rFonts w:ascii="Arial Narrow" w:hAnsi="Arial Narrow" w:cstheme="minorHAnsi"/>
          <w:i/>
          <w:sz w:val="20"/>
          <w:szCs w:val="20"/>
        </w:rPr>
      </w:pPr>
    </w:p>
    <w:p w14:paraId="59819B49" w14:textId="77777777" w:rsidR="0040546D" w:rsidRDefault="0040546D" w:rsidP="0040546D">
      <w:pPr>
        <w:ind w:left="1416"/>
        <w:jc w:val="both"/>
        <w:rPr>
          <w:rFonts w:asciiTheme="majorHAnsi" w:hAnsiTheme="majorHAnsi"/>
          <w:sz w:val="24"/>
          <w:szCs w:val="24"/>
        </w:rPr>
      </w:pPr>
      <w:r>
        <w:rPr>
          <w:rFonts w:ascii="Arial Narrow" w:hAnsi="Arial Narrow" w:cstheme="minorHAnsi"/>
          <w:i/>
          <w:sz w:val="20"/>
          <w:szCs w:val="20"/>
        </w:rPr>
        <w:t>Figura 4. Carpetas de conservación para material fotográfico</w:t>
      </w:r>
    </w:p>
    <w:p w14:paraId="5C2F2113" w14:textId="77777777" w:rsidR="00F9004A" w:rsidRDefault="0040546D" w:rsidP="0040546D">
      <w:pPr>
        <w:pStyle w:val="Prrafodelista"/>
        <w:numPr>
          <w:ilvl w:val="0"/>
          <w:numId w:val="27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Revisión </w:t>
      </w:r>
      <w:r w:rsidR="00BE009C" w:rsidRPr="0040546D">
        <w:rPr>
          <w:rFonts w:asciiTheme="majorHAnsi" w:hAnsiTheme="majorHAnsi"/>
          <w:sz w:val="24"/>
          <w:szCs w:val="24"/>
        </w:rPr>
        <w:t>semanal</w:t>
      </w:r>
      <w:r>
        <w:rPr>
          <w:rFonts w:asciiTheme="majorHAnsi" w:hAnsiTheme="majorHAnsi"/>
          <w:sz w:val="24"/>
          <w:szCs w:val="24"/>
        </w:rPr>
        <w:t xml:space="preserve"> de </w:t>
      </w:r>
      <w:r w:rsidR="00BE009C" w:rsidRPr="0040546D">
        <w:rPr>
          <w:rFonts w:asciiTheme="majorHAnsi" w:hAnsiTheme="majorHAnsi"/>
          <w:sz w:val="24"/>
          <w:szCs w:val="24"/>
        </w:rPr>
        <w:t>las condiciones ambientales</w:t>
      </w:r>
      <w:r w:rsidR="000F546B">
        <w:rPr>
          <w:rFonts w:asciiTheme="majorHAnsi" w:hAnsiTheme="majorHAnsi"/>
          <w:sz w:val="24"/>
          <w:szCs w:val="24"/>
        </w:rPr>
        <w:t xml:space="preserve"> del D</w:t>
      </w:r>
      <w:r w:rsidR="00F9004A" w:rsidRPr="0040546D">
        <w:rPr>
          <w:rFonts w:asciiTheme="majorHAnsi" w:hAnsiTheme="majorHAnsi"/>
          <w:sz w:val="24"/>
          <w:szCs w:val="24"/>
        </w:rPr>
        <w:t xml:space="preserve">epósito, descargando las mediciones </w:t>
      </w:r>
      <w:r w:rsidR="00BE009C" w:rsidRPr="0040546D">
        <w:rPr>
          <w:rFonts w:asciiTheme="majorHAnsi" w:hAnsiTheme="majorHAnsi"/>
          <w:sz w:val="24"/>
          <w:szCs w:val="24"/>
        </w:rPr>
        <w:t>de temp</w:t>
      </w:r>
      <w:r w:rsidR="005D5E0C">
        <w:rPr>
          <w:rFonts w:asciiTheme="majorHAnsi" w:hAnsiTheme="majorHAnsi"/>
          <w:sz w:val="24"/>
          <w:szCs w:val="24"/>
        </w:rPr>
        <w:t>e</w:t>
      </w:r>
      <w:r w:rsidR="00BE009C" w:rsidRPr="0040546D">
        <w:rPr>
          <w:rFonts w:asciiTheme="majorHAnsi" w:hAnsiTheme="majorHAnsi"/>
          <w:sz w:val="24"/>
          <w:szCs w:val="24"/>
        </w:rPr>
        <w:t xml:space="preserve">ratura y humedad </w:t>
      </w:r>
      <w:r w:rsidR="00F9004A" w:rsidRPr="0040546D">
        <w:rPr>
          <w:rFonts w:asciiTheme="majorHAnsi" w:hAnsiTheme="majorHAnsi"/>
          <w:sz w:val="24"/>
          <w:szCs w:val="24"/>
        </w:rPr>
        <w:t>efectuadas con el instrumental del propio taller, que se comunican al Jefe de Sección.</w:t>
      </w:r>
    </w:p>
    <w:p w14:paraId="1714C2C7" w14:textId="77777777" w:rsidR="0040546D" w:rsidRPr="0040546D" w:rsidRDefault="0040546D" w:rsidP="0040546D">
      <w:pPr>
        <w:pStyle w:val="Prrafodelista"/>
        <w:jc w:val="both"/>
        <w:rPr>
          <w:rFonts w:asciiTheme="majorHAnsi" w:hAnsiTheme="majorHAnsi"/>
          <w:sz w:val="24"/>
          <w:szCs w:val="24"/>
        </w:rPr>
      </w:pPr>
    </w:p>
    <w:p w14:paraId="1280FCD9" w14:textId="77777777" w:rsidR="0040546D" w:rsidRDefault="00F9004A" w:rsidP="00EF036E">
      <w:pPr>
        <w:pStyle w:val="Prrafodelista"/>
        <w:numPr>
          <w:ilvl w:val="0"/>
          <w:numId w:val="27"/>
        </w:numPr>
        <w:jc w:val="both"/>
        <w:rPr>
          <w:rFonts w:asciiTheme="majorHAnsi" w:hAnsiTheme="majorHAnsi"/>
          <w:sz w:val="24"/>
          <w:szCs w:val="24"/>
        </w:rPr>
      </w:pPr>
      <w:r w:rsidRPr="0040546D">
        <w:rPr>
          <w:rFonts w:asciiTheme="majorHAnsi" w:hAnsiTheme="majorHAnsi"/>
          <w:sz w:val="24"/>
          <w:szCs w:val="24"/>
        </w:rPr>
        <w:t>Colabora</w:t>
      </w:r>
      <w:r w:rsidR="0040546D" w:rsidRPr="0040546D">
        <w:rPr>
          <w:rFonts w:asciiTheme="majorHAnsi" w:hAnsiTheme="majorHAnsi"/>
          <w:sz w:val="24"/>
          <w:szCs w:val="24"/>
        </w:rPr>
        <w:t xml:space="preserve">ción </w:t>
      </w:r>
      <w:r w:rsidR="000F546B">
        <w:rPr>
          <w:rFonts w:asciiTheme="majorHAnsi" w:hAnsiTheme="majorHAnsi"/>
          <w:sz w:val="24"/>
          <w:szCs w:val="24"/>
        </w:rPr>
        <w:t>en el T</w:t>
      </w:r>
      <w:r w:rsidR="00BE009C" w:rsidRPr="0040546D">
        <w:rPr>
          <w:rFonts w:asciiTheme="majorHAnsi" w:hAnsiTheme="majorHAnsi"/>
          <w:sz w:val="24"/>
          <w:szCs w:val="24"/>
        </w:rPr>
        <w:t xml:space="preserve">aller </w:t>
      </w:r>
      <w:r w:rsidR="005D5E0C">
        <w:rPr>
          <w:rFonts w:asciiTheme="majorHAnsi" w:hAnsiTheme="majorHAnsi"/>
          <w:sz w:val="24"/>
          <w:szCs w:val="24"/>
        </w:rPr>
        <w:t xml:space="preserve">de </w:t>
      </w:r>
      <w:r w:rsidRPr="0040546D">
        <w:rPr>
          <w:rFonts w:asciiTheme="majorHAnsi" w:hAnsiTheme="majorHAnsi"/>
          <w:sz w:val="24"/>
          <w:szCs w:val="24"/>
        </w:rPr>
        <w:t>tres Técnicos Auxiliares de Biblioteca, a los que está formando</w:t>
      </w:r>
      <w:r w:rsidR="000F546B">
        <w:rPr>
          <w:rFonts w:asciiTheme="majorHAnsi" w:hAnsiTheme="majorHAnsi"/>
          <w:sz w:val="24"/>
          <w:szCs w:val="24"/>
        </w:rPr>
        <w:t xml:space="preserve"> el Técnico en R</w:t>
      </w:r>
      <w:r w:rsidR="00BE009C" w:rsidRPr="0040546D">
        <w:rPr>
          <w:rFonts w:asciiTheme="majorHAnsi" w:hAnsiTheme="majorHAnsi"/>
          <w:sz w:val="24"/>
          <w:szCs w:val="24"/>
        </w:rPr>
        <w:t>estauración</w:t>
      </w:r>
      <w:r w:rsidRPr="0040546D">
        <w:rPr>
          <w:rFonts w:asciiTheme="majorHAnsi" w:hAnsiTheme="majorHAnsi"/>
          <w:sz w:val="24"/>
          <w:szCs w:val="24"/>
        </w:rPr>
        <w:t xml:space="preserve">, y que realizan tareas preventivas como son </w:t>
      </w:r>
      <w:r w:rsidR="00C62C36">
        <w:rPr>
          <w:rFonts w:asciiTheme="majorHAnsi" w:hAnsiTheme="majorHAnsi"/>
          <w:sz w:val="24"/>
          <w:szCs w:val="24"/>
        </w:rPr>
        <w:t xml:space="preserve">las restauraciones menores de grabados y láminas, </w:t>
      </w:r>
      <w:r w:rsidRPr="0040546D">
        <w:rPr>
          <w:rFonts w:asciiTheme="majorHAnsi" w:hAnsiTheme="majorHAnsi"/>
          <w:sz w:val="24"/>
          <w:szCs w:val="24"/>
        </w:rPr>
        <w:t>la elaboración de camisas para volúmenes con encuadernaciones dañadas, verticalización de los volúmenes, introducción de cartones de refuerzo donde fuera necesario</w:t>
      </w:r>
      <w:r w:rsidR="00BE009C" w:rsidRPr="0040546D">
        <w:rPr>
          <w:rFonts w:asciiTheme="majorHAnsi" w:hAnsiTheme="majorHAnsi"/>
          <w:sz w:val="24"/>
          <w:szCs w:val="24"/>
        </w:rPr>
        <w:t>, etc.</w:t>
      </w:r>
      <w:r w:rsidR="001778B7">
        <w:rPr>
          <w:rFonts w:asciiTheme="majorHAnsi" w:hAnsiTheme="majorHAnsi"/>
          <w:sz w:val="24"/>
          <w:szCs w:val="24"/>
        </w:rPr>
        <w:t xml:space="preserve"> </w:t>
      </w:r>
    </w:p>
    <w:p w14:paraId="7970DF47" w14:textId="77777777" w:rsidR="00C62C36" w:rsidRPr="00C62C36" w:rsidRDefault="00C62C36" w:rsidP="00C62C36">
      <w:pPr>
        <w:pStyle w:val="Prrafodelista"/>
        <w:rPr>
          <w:rFonts w:asciiTheme="majorHAnsi" w:hAnsiTheme="majorHAnsi"/>
          <w:sz w:val="24"/>
          <w:szCs w:val="24"/>
        </w:rPr>
      </w:pPr>
    </w:p>
    <w:p w14:paraId="7A32ADCF" w14:textId="77777777" w:rsidR="00C62C36" w:rsidRDefault="00C62C36" w:rsidP="00C62C36">
      <w:pPr>
        <w:pStyle w:val="Prrafodelista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s-ES"/>
        </w:rPr>
        <w:drawing>
          <wp:inline distT="0" distB="0" distL="0" distR="0" wp14:anchorId="06BB9B65" wp14:editId="66451DF9">
            <wp:extent cx="2514600" cy="1676400"/>
            <wp:effectExtent l="0" t="0" r="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117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6290" cy="1677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2EAB2" w14:textId="77777777" w:rsidR="00C62C36" w:rsidRDefault="00C62C36" w:rsidP="00C62C36">
      <w:pPr>
        <w:ind w:left="1416"/>
        <w:jc w:val="center"/>
        <w:rPr>
          <w:rFonts w:asciiTheme="majorHAnsi" w:hAnsiTheme="majorHAnsi"/>
          <w:sz w:val="24"/>
          <w:szCs w:val="24"/>
        </w:rPr>
      </w:pPr>
      <w:r>
        <w:rPr>
          <w:rFonts w:ascii="Arial Narrow" w:hAnsi="Arial Narrow" w:cstheme="minorHAnsi"/>
          <w:i/>
          <w:sz w:val="20"/>
          <w:szCs w:val="20"/>
        </w:rPr>
        <w:t>Figura 5. Técnicos auxiliares realizando tareas de restauración</w:t>
      </w:r>
    </w:p>
    <w:p w14:paraId="733251F4" w14:textId="77777777" w:rsidR="0040546D" w:rsidRPr="0040546D" w:rsidRDefault="0040546D" w:rsidP="0040546D">
      <w:pPr>
        <w:pStyle w:val="Prrafodelista"/>
        <w:rPr>
          <w:rFonts w:asciiTheme="majorHAnsi" w:hAnsiTheme="majorHAnsi"/>
          <w:sz w:val="24"/>
          <w:szCs w:val="24"/>
        </w:rPr>
      </w:pPr>
    </w:p>
    <w:p w14:paraId="6C7EECAF" w14:textId="77777777" w:rsidR="00F9004A" w:rsidRDefault="00F9004A" w:rsidP="00EF036E">
      <w:pPr>
        <w:pStyle w:val="Prrafodelista"/>
        <w:numPr>
          <w:ilvl w:val="0"/>
          <w:numId w:val="27"/>
        </w:numPr>
        <w:jc w:val="both"/>
        <w:rPr>
          <w:rFonts w:asciiTheme="majorHAnsi" w:hAnsiTheme="majorHAnsi"/>
          <w:sz w:val="24"/>
          <w:szCs w:val="24"/>
        </w:rPr>
      </w:pPr>
      <w:r w:rsidRPr="0040546D">
        <w:rPr>
          <w:rFonts w:asciiTheme="majorHAnsi" w:hAnsiTheme="majorHAnsi"/>
          <w:sz w:val="24"/>
          <w:szCs w:val="24"/>
        </w:rPr>
        <w:t xml:space="preserve">Al poco tiempo de ponerse en marcha, el Taller de Restauración acogió </w:t>
      </w:r>
      <w:r w:rsidR="00BE009C" w:rsidRPr="0040546D">
        <w:rPr>
          <w:rFonts w:asciiTheme="majorHAnsi" w:hAnsiTheme="majorHAnsi"/>
          <w:sz w:val="24"/>
          <w:szCs w:val="24"/>
        </w:rPr>
        <w:t xml:space="preserve">dos alumnas </w:t>
      </w:r>
      <w:r w:rsidRPr="0040546D">
        <w:rPr>
          <w:rFonts w:asciiTheme="majorHAnsi" w:hAnsiTheme="majorHAnsi"/>
          <w:sz w:val="24"/>
          <w:szCs w:val="24"/>
        </w:rPr>
        <w:t>en prácticas procedentes del Grado de Conservación y Restauración de Bienes Culturales, de la Facultad de Bellas Artes</w:t>
      </w:r>
      <w:r w:rsidR="00BE009C" w:rsidRPr="0040546D">
        <w:rPr>
          <w:rFonts w:asciiTheme="majorHAnsi" w:hAnsiTheme="majorHAnsi"/>
          <w:sz w:val="24"/>
          <w:szCs w:val="24"/>
        </w:rPr>
        <w:t xml:space="preserve">. Actualmente hay una alumna en prácticas, y está previsto que se mantenga la oferta todos los años al menos para dos plazas. </w:t>
      </w:r>
    </w:p>
    <w:p w14:paraId="5C4AD6E8" w14:textId="77777777" w:rsidR="00C62C36" w:rsidRPr="0040546D" w:rsidRDefault="00C62C36" w:rsidP="00C62C36">
      <w:pPr>
        <w:pStyle w:val="Prrafodelista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noProof/>
          <w:sz w:val="24"/>
          <w:szCs w:val="24"/>
          <w:lang w:eastAsia="es-ES"/>
        </w:rPr>
        <w:drawing>
          <wp:inline distT="0" distB="0" distL="0" distR="0" wp14:anchorId="049BC0B6" wp14:editId="663CC521">
            <wp:extent cx="2667000" cy="1778000"/>
            <wp:effectExtent l="0" t="0" r="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366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8793" cy="1779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35A53" w14:textId="77777777" w:rsidR="00C62C36" w:rsidRDefault="00C62C36" w:rsidP="00C62C36">
      <w:pPr>
        <w:ind w:left="1416"/>
        <w:jc w:val="both"/>
        <w:rPr>
          <w:rFonts w:asciiTheme="majorHAnsi" w:hAnsiTheme="majorHAnsi"/>
          <w:sz w:val="24"/>
          <w:szCs w:val="24"/>
        </w:rPr>
      </w:pPr>
      <w:r>
        <w:rPr>
          <w:rFonts w:ascii="Arial Narrow" w:hAnsi="Arial Narrow" w:cstheme="minorHAnsi"/>
          <w:i/>
          <w:sz w:val="20"/>
          <w:szCs w:val="20"/>
        </w:rPr>
        <w:t>Figura 6. Alumna del Grado de Restauración de Bienes Culturales, realizando prácticas en el Taller de Restauración.</w:t>
      </w:r>
    </w:p>
    <w:p w14:paraId="6D4CE609" w14:textId="77777777" w:rsidR="0040546D" w:rsidRDefault="0040546D" w:rsidP="0040546D">
      <w:pPr>
        <w:pStyle w:val="Prrafodelista"/>
        <w:jc w:val="both"/>
        <w:rPr>
          <w:rFonts w:asciiTheme="majorHAnsi" w:hAnsiTheme="majorHAnsi"/>
          <w:sz w:val="24"/>
          <w:szCs w:val="24"/>
        </w:rPr>
      </w:pPr>
    </w:p>
    <w:p w14:paraId="3A21D6D7" w14:textId="77777777" w:rsidR="009049ED" w:rsidRDefault="00F9004A" w:rsidP="0040546D">
      <w:pPr>
        <w:pStyle w:val="Prrafodelista"/>
        <w:numPr>
          <w:ilvl w:val="0"/>
          <w:numId w:val="27"/>
        </w:numPr>
        <w:jc w:val="both"/>
        <w:rPr>
          <w:rFonts w:asciiTheme="majorHAnsi" w:hAnsiTheme="majorHAnsi"/>
          <w:sz w:val="24"/>
          <w:szCs w:val="24"/>
        </w:rPr>
      </w:pPr>
      <w:r w:rsidRPr="0040546D">
        <w:rPr>
          <w:rFonts w:asciiTheme="majorHAnsi" w:hAnsiTheme="majorHAnsi"/>
          <w:sz w:val="24"/>
          <w:szCs w:val="24"/>
        </w:rPr>
        <w:t xml:space="preserve">Todo </w:t>
      </w:r>
      <w:r w:rsidR="00C90C2B" w:rsidRPr="0040546D">
        <w:rPr>
          <w:rFonts w:asciiTheme="majorHAnsi" w:hAnsiTheme="majorHAnsi"/>
          <w:sz w:val="24"/>
          <w:szCs w:val="24"/>
        </w:rPr>
        <w:t>el</w:t>
      </w:r>
      <w:r w:rsidRPr="0040546D">
        <w:rPr>
          <w:rFonts w:asciiTheme="majorHAnsi" w:hAnsiTheme="majorHAnsi"/>
          <w:sz w:val="24"/>
          <w:szCs w:val="24"/>
        </w:rPr>
        <w:t xml:space="preserve"> </w:t>
      </w:r>
      <w:r w:rsidR="001778B7">
        <w:rPr>
          <w:rFonts w:asciiTheme="majorHAnsi" w:hAnsiTheme="majorHAnsi"/>
          <w:sz w:val="24"/>
          <w:szCs w:val="24"/>
        </w:rPr>
        <w:t>proceso</w:t>
      </w:r>
      <w:r w:rsidR="00C90C2B" w:rsidRPr="0040546D">
        <w:rPr>
          <w:rFonts w:asciiTheme="majorHAnsi" w:hAnsiTheme="majorHAnsi"/>
          <w:sz w:val="24"/>
          <w:szCs w:val="24"/>
        </w:rPr>
        <w:t xml:space="preserve"> de restauración </w:t>
      </w:r>
      <w:r w:rsidRPr="0040546D">
        <w:rPr>
          <w:rFonts w:asciiTheme="majorHAnsi" w:hAnsiTheme="majorHAnsi"/>
          <w:sz w:val="24"/>
          <w:szCs w:val="24"/>
        </w:rPr>
        <w:t xml:space="preserve">(desde el momento mismo de la detección del problema) se registra en una base de datos, creada ex profeso con ayuda de la </w:t>
      </w:r>
      <w:r w:rsidRPr="0040546D">
        <w:rPr>
          <w:rFonts w:asciiTheme="majorHAnsi" w:hAnsiTheme="majorHAnsi"/>
          <w:sz w:val="24"/>
          <w:szCs w:val="24"/>
        </w:rPr>
        <w:lastRenderedPageBreak/>
        <w:t>Sección de Informática, y en la que se guardan todos los</w:t>
      </w:r>
      <w:r w:rsidR="00C90C2B" w:rsidRPr="0040546D">
        <w:rPr>
          <w:rFonts w:asciiTheme="majorHAnsi" w:hAnsiTheme="majorHAnsi"/>
          <w:sz w:val="24"/>
          <w:szCs w:val="24"/>
        </w:rPr>
        <w:t xml:space="preserve"> datos relevantes de l</w:t>
      </w:r>
      <w:r w:rsidRPr="0040546D">
        <w:rPr>
          <w:rFonts w:asciiTheme="majorHAnsi" w:hAnsiTheme="majorHAnsi"/>
          <w:sz w:val="24"/>
          <w:szCs w:val="24"/>
        </w:rPr>
        <w:t xml:space="preserve">as </w:t>
      </w:r>
      <w:r w:rsidR="00C90C2B" w:rsidRPr="0040546D">
        <w:rPr>
          <w:rFonts w:asciiTheme="majorHAnsi" w:hAnsiTheme="majorHAnsi"/>
          <w:sz w:val="24"/>
          <w:szCs w:val="24"/>
        </w:rPr>
        <w:t xml:space="preserve">diferentes </w:t>
      </w:r>
      <w:r w:rsidRPr="0040546D">
        <w:rPr>
          <w:rFonts w:asciiTheme="majorHAnsi" w:hAnsiTheme="majorHAnsi"/>
          <w:sz w:val="24"/>
          <w:szCs w:val="24"/>
        </w:rPr>
        <w:t xml:space="preserve">fase del </w:t>
      </w:r>
      <w:r w:rsidR="00C90C2B" w:rsidRPr="0040546D">
        <w:rPr>
          <w:rFonts w:asciiTheme="majorHAnsi" w:hAnsiTheme="majorHAnsi"/>
          <w:sz w:val="24"/>
          <w:szCs w:val="24"/>
        </w:rPr>
        <w:t>tratamiento</w:t>
      </w:r>
      <w:r w:rsidRPr="0040546D">
        <w:rPr>
          <w:rFonts w:asciiTheme="majorHAnsi" w:hAnsiTheme="majorHAnsi"/>
          <w:sz w:val="24"/>
          <w:szCs w:val="24"/>
        </w:rPr>
        <w:t xml:space="preserve">, </w:t>
      </w:r>
      <w:r w:rsidR="004B29B2" w:rsidRPr="0040546D">
        <w:rPr>
          <w:rFonts w:asciiTheme="majorHAnsi" w:hAnsiTheme="majorHAnsi"/>
          <w:sz w:val="24"/>
          <w:szCs w:val="24"/>
        </w:rPr>
        <w:t>incluyendo documentación gr</w:t>
      </w:r>
      <w:r w:rsidRPr="0040546D">
        <w:rPr>
          <w:rFonts w:asciiTheme="majorHAnsi" w:hAnsiTheme="majorHAnsi"/>
          <w:sz w:val="24"/>
          <w:szCs w:val="24"/>
        </w:rPr>
        <w:t>áfica.</w:t>
      </w:r>
      <w:r w:rsidR="00C90C2B" w:rsidRPr="0040546D">
        <w:rPr>
          <w:rFonts w:asciiTheme="majorHAnsi" w:hAnsiTheme="majorHAnsi"/>
          <w:sz w:val="24"/>
          <w:szCs w:val="24"/>
        </w:rPr>
        <w:t xml:space="preserve"> </w:t>
      </w:r>
      <w:r w:rsidR="009049ED" w:rsidRPr="0040546D">
        <w:rPr>
          <w:rFonts w:asciiTheme="majorHAnsi" w:hAnsiTheme="majorHAnsi"/>
          <w:sz w:val="24"/>
          <w:szCs w:val="24"/>
        </w:rPr>
        <w:t xml:space="preserve"> </w:t>
      </w:r>
    </w:p>
    <w:p w14:paraId="3F3BBB6A" w14:textId="77777777" w:rsidR="0040546D" w:rsidRPr="0040546D" w:rsidRDefault="0040546D" w:rsidP="0040546D">
      <w:pPr>
        <w:pStyle w:val="Prrafodelista"/>
        <w:rPr>
          <w:rFonts w:asciiTheme="majorHAnsi" w:hAnsiTheme="majorHAnsi"/>
          <w:sz w:val="24"/>
          <w:szCs w:val="24"/>
        </w:rPr>
      </w:pPr>
    </w:p>
    <w:p w14:paraId="7191AC05" w14:textId="77777777" w:rsidR="00BE009C" w:rsidRDefault="00BE009C" w:rsidP="0040546D">
      <w:pPr>
        <w:pStyle w:val="Prrafodelista"/>
        <w:numPr>
          <w:ilvl w:val="0"/>
          <w:numId w:val="27"/>
        </w:numPr>
        <w:jc w:val="both"/>
        <w:rPr>
          <w:rFonts w:asciiTheme="majorHAnsi" w:hAnsiTheme="majorHAnsi"/>
          <w:sz w:val="24"/>
          <w:szCs w:val="24"/>
        </w:rPr>
      </w:pPr>
      <w:r w:rsidRPr="0040546D">
        <w:rPr>
          <w:rFonts w:asciiTheme="majorHAnsi" w:hAnsiTheme="majorHAnsi"/>
          <w:sz w:val="24"/>
          <w:szCs w:val="24"/>
        </w:rPr>
        <w:t xml:space="preserve">El Taller atiende todas las consultas sobre cuestiones relacionadas con la preservación </w:t>
      </w:r>
      <w:r w:rsidR="000F546B">
        <w:rPr>
          <w:rFonts w:asciiTheme="majorHAnsi" w:hAnsiTheme="majorHAnsi"/>
          <w:sz w:val="24"/>
          <w:szCs w:val="24"/>
        </w:rPr>
        <w:t>y la conservación de todas las B</w:t>
      </w:r>
      <w:r w:rsidRPr="0040546D">
        <w:rPr>
          <w:rFonts w:asciiTheme="majorHAnsi" w:hAnsiTheme="majorHAnsi"/>
          <w:sz w:val="24"/>
          <w:szCs w:val="24"/>
        </w:rPr>
        <w:t xml:space="preserve">ibliotecas de </w:t>
      </w:r>
      <w:r w:rsidR="000F546B">
        <w:rPr>
          <w:rFonts w:asciiTheme="majorHAnsi" w:hAnsiTheme="majorHAnsi"/>
          <w:sz w:val="24"/>
          <w:szCs w:val="24"/>
        </w:rPr>
        <w:t xml:space="preserve">Área de </w:t>
      </w:r>
      <w:r w:rsidRPr="0040546D">
        <w:rPr>
          <w:rFonts w:asciiTheme="majorHAnsi" w:hAnsiTheme="majorHAnsi"/>
          <w:sz w:val="24"/>
          <w:szCs w:val="24"/>
        </w:rPr>
        <w:t>la BUS.</w:t>
      </w:r>
    </w:p>
    <w:p w14:paraId="7C8125D6" w14:textId="77777777" w:rsidR="0040546D" w:rsidRPr="0040546D" w:rsidRDefault="0040546D" w:rsidP="0040546D">
      <w:pPr>
        <w:pStyle w:val="Prrafodelista"/>
        <w:rPr>
          <w:rFonts w:asciiTheme="majorHAnsi" w:hAnsiTheme="majorHAnsi"/>
          <w:sz w:val="24"/>
          <w:szCs w:val="24"/>
        </w:rPr>
      </w:pPr>
    </w:p>
    <w:p w14:paraId="019583D9" w14:textId="77777777" w:rsidR="004A5900" w:rsidRPr="00EF036E" w:rsidRDefault="004A5900" w:rsidP="00DF1BC6">
      <w:pPr>
        <w:pStyle w:val="Prrafodelista"/>
        <w:numPr>
          <w:ilvl w:val="0"/>
          <w:numId w:val="24"/>
        </w:numPr>
        <w:ind w:left="0" w:hanging="426"/>
        <w:jc w:val="both"/>
        <w:rPr>
          <w:rFonts w:ascii="Cambria" w:eastAsia="Times New Roman" w:hAnsi="Cambria" w:cs="Times New Roman"/>
          <w:b/>
          <w:bCs/>
          <w:color w:val="7F7F7F"/>
          <w:sz w:val="24"/>
          <w:szCs w:val="24"/>
          <w:lang w:eastAsia="es-ES"/>
        </w:rPr>
      </w:pPr>
      <w:r w:rsidRPr="00EF036E">
        <w:rPr>
          <w:rFonts w:ascii="Cambria" w:eastAsia="Times New Roman" w:hAnsi="Cambria" w:cs="Times New Roman"/>
          <w:b/>
          <w:bCs/>
          <w:color w:val="7F7F7F"/>
          <w:sz w:val="24"/>
          <w:szCs w:val="24"/>
          <w:lang w:eastAsia="es-ES"/>
        </w:rPr>
        <w:t>Resultados</w:t>
      </w:r>
    </w:p>
    <w:p w14:paraId="5FEFCE1B" w14:textId="77777777" w:rsidR="006258DB" w:rsidRDefault="006258DB" w:rsidP="006258DB">
      <w:pPr>
        <w:pStyle w:val="Prrafodelista"/>
        <w:ind w:left="1080"/>
        <w:jc w:val="both"/>
        <w:rPr>
          <w:rFonts w:asciiTheme="majorHAnsi" w:hAnsiTheme="majorHAnsi"/>
          <w:sz w:val="24"/>
          <w:szCs w:val="24"/>
        </w:rPr>
      </w:pPr>
    </w:p>
    <w:p w14:paraId="0DC2DD72" w14:textId="77777777" w:rsidR="006258DB" w:rsidRDefault="006258DB" w:rsidP="00DF1BC6">
      <w:pPr>
        <w:pStyle w:val="Prrafodelista"/>
        <w:numPr>
          <w:ilvl w:val="0"/>
          <w:numId w:val="26"/>
        </w:numPr>
        <w:ind w:left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Un taller de restauración del patrimonio modélico y a pleno rendimiento.</w:t>
      </w:r>
    </w:p>
    <w:p w14:paraId="07B6121E" w14:textId="77777777" w:rsidR="002B0AC4" w:rsidRPr="000F546B" w:rsidRDefault="00593FCE" w:rsidP="00DF1BC6">
      <w:pPr>
        <w:pStyle w:val="Prrafodelista"/>
        <w:numPr>
          <w:ilvl w:val="0"/>
          <w:numId w:val="26"/>
        </w:numPr>
        <w:ind w:left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16</w:t>
      </w:r>
      <w:r w:rsidR="006258DB">
        <w:rPr>
          <w:rFonts w:asciiTheme="majorHAnsi" w:hAnsiTheme="majorHAnsi"/>
          <w:sz w:val="24"/>
          <w:szCs w:val="24"/>
        </w:rPr>
        <w:t xml:space="preserve"> </w:t>
      </w:r>
      <w:r w:rsidR="000F546B">
        <w:rPr>
          <w:rFonts w:asciiTheme="majorHAnsi" w:hAnsiTheme="majorHAnsi"/>
          <w:sz w:val="24"/>
          <w:szCs w:val="24"/>
        </w:rPr>
        <w:t>libros y 56 grabados</w:t>
      </w:r>
      <w:r w:rsidR="006258DB">
        <w:rPr>
          <w:rFonts w:asciiTheme="majorHAnsi" w:hAnsiTheme="majorHAnsi"/>
          <w:sz w:val="24"/>
          <w:szCs w:val="24"/>
        </w:rPr>
        <w:t xml:space="preserve"> restaurados</w:t>
      </w:r>
      <w:r w:rsidR="000F546B">
        <w:rPr>
          <w:rFonts w:asciiTheme="majorHAnsi" w:hAnsiTheme="majorHAnsi"/>
          <w:sz w:val="24"/>
          <w:szCs w:val="24"/>
        </w:rPr>
        <w:t xml:space="preserve"> un su primer año de </w:t>
      </w:r>
      <w:proofErr w:type="spellStart"/>
      <w:r w:rsidR="000F546B">
        <w:rPr>
          <w:rFonts w:asciiTheme="majorHAnsi" w:hAnsiTheme="majorHAnsi"/>
          <w:sz w:val="24"/>
          <w:szCs w:val="24"/>
        </w:rPr>
        <w:t>anadadura</w:t>
      </w:r>
      <w:proofErr w:type="spellEnd"/>
      <w:r w:rsidR="000F546B">
        <w:rPr>
          <w:rFonts w:asciiTheme="majorHAnsi" w:hAnsiTheme="majorHAnsi"/>
          <w:sz w:val="24"/>
          <w:szCs w:val="24"/>
        </w:rPr>
        <w:t>, 2018</w:t>
      </w:r>
      <w:r w:rsidR="006258DB">
        <w:rPr>
          <w:rFonts w:asciiTheme="majorHAnsi" w:hAnsiTheme="majorHAnsi"/>
          <w:sz w:val="24"/>
          <w:szCs w:val="24"/>
        </w:rPr>
        <w:t>.</w:t>
      </w:r>
    </w:p>
    <w:p w14:paraId="6EE1C91C" w14:textId="77777777" w:rsidR="006258DB" w:rsidRDefault="006258DB" w:rsidP="00DF1BC6">
      <w:pPr>
        <w:pStyle w:val="Prrafodelista"/>
        <w:numPr>
          <w:ilvl w:val="0"/>
          <w:numId w:val="26"/>
        </w:numPr>
        <w:ind w:left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Detección de valores inadecuados de temperatura y humedad </w:t>
      </w:r>
      <w:r w:rsidR="000F546B">
        <w:rPr>
          <w:rFonts w:asciiTheme="majorHAnsi" w:hAnsiTheme="majorHAnsi"/>
          <w:sz w:val="24"/>
          <w:szCs w:val="24"/>
        </w:rPr>
        <w:t xml:space="preserve">en el Depósito </w:t>
      </w:r>
      <w:r>
        <w:rPr>
          <w:rFonts w:asciiTheme="majorHAnsi" w:hAnsiTheme="majorHAnsi"/>
          <w:sz w:val="24"/>
          <w:szCs w:val="24"/>
        </w:rPr>
        <w:t>y subsiguientes actuaciones para corregirlos.</w:t>
      </w:r>
    </w:p>
    <w:p w14:paraId="66ED2A8F" w14:textId="77777777" w:rsidR="006258DB" w:rsidRDefault="006258DB" w:rsidP="00DF1BC6">
      <w:pPr>
        <w:pStyle w:val="Prrafodelista"/>
        <w:numPr>
          <w:ilvl w:val="0"/>
          <w:numId w:val="26"/>
        </w:numPr>
        <w:ind w:left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Consolidación de un programa de prácticas para alumnos del Grado de Restauración de Bienes Culturales.</w:t>
      </w:r>
    </w:p>
    <w:p w14:paraId="3386A5AA" w14:textId="77777777" w:rsidR="006258DB" w:rsidRDefault="006258DB" w:rsidP="00DF1BC6">
      <w:pPr>
        <w:pStyle w:val="Prrafodelista"/>
        <w:numPr>
          <w:ilvl w:val="0"/>
          <w:numId w:val="26"/>
        </w:numPr>
        <w:ind w:left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Fo</w:t>
      </w:r>
      <w:r w:rsidR="000F546B">
        <w:rPr>
          <w:rFonts w:asciiTheme="majorHAnsi" w:hAnsiTheme="majorHAnsi"/>
          <w:sz w:val="24"/>
          <w:szCs w:val="24"/>
        </w:rPr>
        <w:t>rmación de personal de la B</w:t>
      </w:r>
      <w:r>
        <w:rPr>
          <w:rFonts w:asciiTheme="majorHAnsi" w:hAnsiTheme="majorHAnsi"/>
          <w:sz w:val="24"/>
          <w:szCs w:val="24"/>
        </w:rPr>
        <w:t xml:space="preserve">iblioteca </w:t>
      </w:r>
      <w:r w:rsidR="000F546B">
        <w:rPr>
          <w:rFonts w:asciiTheme="majorHAnsi" w:hAnsiTheme="majorHAnsi"/>
          <w:sz w:val="24"/>
          <w:szCs w:val="24"/>
        </w:rPr>
        <w:t xml:space="preserve">Rector Machado </w:t>
      </w:r>
      <w:r>
        <w:rPr>
          <w:rFonts w:asciiTheme="majorHAnsi" w:hAnsiTheme="majorHAnsi"/>
          <w:sz w:val="24"/>
          <w:szCs w:val="24"/>
        </w:rPr>
        <w:t>en tareas básicas de restauración.</w:t>
      </w:r>
    </w:p>
    <w:p w14:paraId="4F8E2BF2" w14:textId="77777777" w:rsidR="004C08D8" w:rsidRDefault="006258DB" w:rsidP="00DF1BC6">
      <w:pPr>
        <w:pStyle w:val="Prrafodelista"/>
        <w:numPr>
          <w:ilvl w:val="0"/>
          <w:numId w:val="26"/>
        </w:numPr>
        <w:ind w:left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Asesoramiento y apoyo</w:t>
      </w:r>
      <w:r w:rsidR="004C08D8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a la Sección de Fondo Antiguo en el montaje de las exposiciones</w:t>
      </w:r>
      <w:r w:rsidR="004C08D8">
        <w:rPr>
          <w:rFonts w:asciiTheme="majorHAnsi" w:hAnsiTheme="majorHAnsi"/>
          <w:sz w:val="24"/>
          <w:szCs w:val="24"/>
        </w:rPr>
        <w:t xml:space="preserve"> bibliográficas.</w:t>
      </w:r>
    </w:p>
    <w:p w14:paraId="1C38BDCE" w14:textId="77777777" w:rsidR="004C08D8" w:rsidRDefault="004C08D8" w:rsidP="00DF1BC6">
      <w:pPr>
        <w:pStyle w:val="Prrafodelista"/>
        <w:numPr>
          <w:ilvl w:val="0"/>
          <w:numId w:val="26"/>
        </w:numPr>
        <w:ind w:left="709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Una base de datos para la gestión y el control de los procesos de restauración.</w:t>
      </w:r>
    </w:p>
    <w:p w14:paraId="47D647F9" w14:textId="77777777" w:rsidR="004C08D8" w:rsidRDefault="004C08D8" w:rsidP="00DF1BC6">
      <w:pPr>
        <w:pStyle w:val="Prrafodelista"/>
        <w:ind w:left="709"/>
        <w:jc w:val="both"/>
        <w:rPr>
          <w:rFonts w:asciiTheme="majorHAnsi" w:hAnsiTheme="majorHAnsi"/>
          <w:sz w:val="24"/>
          <w:szCs w:val="24"/>
        </w:rPr>
      </w:pPr>
    </w:p>
    <w:p w14:paraId="029407E2" w14:textId="30E056FA" w:rsidR="0040546D" w:rsidRPr="00EF036E" w:rsidRDefault="0040546D" w:rsidP="00DF1BC6">
      <w:pPr>
        <w:pStyle w:val="Prrafodelista"/>
        <w:numPr>
          <w:ilvl w:val="0"/>
          <w:numId w:val="24"/>
        </w:numPr>
        <w:ind w:left="0" w:hanging="284"/>
        <w:jc w:val="both"/>
        <w:rPr>
          <w:rFonts w:ascii="Cambria" w:eastAsia="Times New Roman" w:hAnsi="Cambria" w:cs="Times New Roman"/>
          <w:b/>
          <w:bCs/>
          <w:color w:val="7F7F7F"/>
          <w:sz w:val="24"/>
          <w:szCs w:val="24"/>
          <w:lang w:eastAsia="es-ES"/>
        </w:rPr>
      </w:pPr>
      <w:r>
        <w:rPr>
          <w:rFonts w:ascii="Cambria" w:eastAsia="Times New Roman" w:hAnsi="Cambria" w:cs="Times New Roman"/>
          <w:b/>
          <w:bCs/>
          <w:color w:val="7F7F7F"/>
          <w:sz w:val="24"/>
          <w:szCs w:val="24"/>
          <w:lang w:eastAsia="es-ES"/>
        </w:rPr>
        <w:t>Justificación de la buena práctica</w:t>
      </w:r>
    </w:p>
    <w:p w14:paraId="03FF1636" w14:textId="77777777" w:rsidR="00EF036E" w:rsidRPr="0040546D" w:rsidRDefault="00EF036E" w:rsidP="00EF036E">
      <w:pPr>
        <w:pStyle w:val="Prrafodelista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es-ES"/>
        </w:rPr>
      </w:pPr>
    </w:p>
    <w:p w14:paraId="6C03D66E" w14:textId="77777777" w:rsidR="004C08D8" w:rsidRPr="0040546D" w:rsidRDefault="004C08D8" w:rsidP="00EF036E">
      <w:pPr>
        <w:pStyle w:val="Prrafodelista"/>
        <w:numPr>
          <w:ilvl w:val="0"/>
          <w:numId w:val="25"/>
        </w:numPr>
        <w:jc w:val="both"/>
        <w:rPr>
          <w:rFonts w:asciiTheme="majorHAnsi" w:hAnsiTheme="majorHAnsi"/>
          <w:sz w:val="24"/>
          <w:szCs w:val="24"/>
        </w:rPr>
      </w:pPr>
      <w:r w:rsidRPr="0040546D">
        <w:rPr>
          <w:rFonts w:asciiTheme="majorHAnsi" w:hAnsiTheme="majorHAnsi"/>
          <w:sz w:val="24"/>
          <w:szCs w:val="24"/>
        </w:rPr>
        <w:t>El patrimonio bibliográfico y documental de la BUS exige la existencia de un taller de restauración que cubre las necesidades en este campo.</w:t>
      </w:r>
    </w:p>
    <w:p w14:paraId="6A462F5D" w14:textId="77777777" w:rsidR="004C08D8" w:rsidRPr="0040546D" w:rsidRDefault="004C08D8" w:rsidP="004C08D8">
      <w:pPr>
        <w:pStyle w:val="Prrafodelista"/>
        <w:jc w:val="both"/>
        <w:rPr>
          <w:rFonts w:asciiTheme="majorHAnsi" w:hAnsiTheme="majorHAnsi"/>
          <w:sz w:val="24"/>
          <w:szCs w:val="24"/>
        </w:rPr>
      </w:pPr>
    </w:p>
    <w:p w14:paraId="2193E59E" w14:textId="77777777" w:rsidR="004C08D8" w:rsidRPr="0040546D" w:rsidRDefault="0040546D" w:rsidP="00EF036E">
      <w:pPr>
        <w:pStyle w:val="Prrafodelista"/>
        <w:numPr>
          <w:ilvl w:val="0"/>
          <w:numId w:val="25"/>
        </w:numPr>
        <w:jc w:val="both"/>
        <w:rPr>
          <w:rFonts w:asciiTheme="majorHAnsi" w:hAnsiTheme="majorHAnsi"/>
          <w:sz w:val="24"/>
          <w:szCs w:val="24"/>
        </w:rPr>
      </w:pPr>
      <w:r w:rsidRPr="0040546D">
        <w:rPr>
          <w:rFonts w:asciiTheme="majorHAnsi" w:hAnsiTheme="majorHAnsi"/>
          <w:sz w:val="24"/>
          <w:szCs w:val="24"/>
        </w:rPr>
        <w:t xml:space="preserve">Carácter innovador del </w:t>
      </w:r>
      <w:r w:rsidR="004C08D8" w:rsidRPr="0040546D">
        <w:rPr>
          <w:rFonts w:asciiTheme="majorHAnsi" w:hAnsiTheme="majorHAnsi"/>
          <w:sz w:val="24"/>
          <w:szCs w:val="24"/>
        </w:rPr>
        <w:t>proyecto (</w:t>
      </w:r>
      <w:r w:rsidRPr="0040546D">
        <w:rPr>
          <w:rFonts w:asciiTheme="majorHAnsi" w:hAnsiTheme="majorHAnsi"/>
          <w:sz w:val="24"/>
          <w:szCs w:val="24"/>
        </w:rPr>
        <w:t xml:space="preserve">la BUS </w:t>
      </w:r>
      <w:r w:rsidR="000F546B">
        <w:rPr>
          <w:rFonts w:asciiTheme="majorHAnsi" w:hAnsiTheme="majorHAnsi"/>
          <w:sz w:val="24"/>
          <w:szCs w:val="24"/>
        </w:rPr>
        <w:t>es la única B</w:t>
      </w:r>
      <w:r w:rsidR="004C08D8" w:rsidRPr="0040546D">
        <w:rPr>
          <w:rFonts w:asciiTheme="majorHAnsi" w:hAnsiTheme="majorHAnsi"/>
          <w:sz w:val="24"/>
          <w:szCs w:val="24"/>
        </w:rPr>
        <w:t>iblioteca en Andalucía con su propio taller).</w:t>
      </w:r>
    </w:p>
    <w:p w14:paraId="41DCA847" w14:textId="77777777" w:rsidR="004C08D8" w:rsidRPr="0040546D" w:rsidRDefault="004C08D8" w:rsidP="004C08D8">
      <w:pPr>
        <w:pStyle w:val="Prrafodelista"/>
        <w:rPr>
          <w:rFonts w:asciiTheme="majorHAnsi" w:hAnsiTheme="majorHAnsi"/>
          <w:sz w:val="24"/>
          <w:szCs w:val="24"/>
        </w:rPr>
      </w:pPr>
    </w:p>
    <w:p w14:paraId="49308961" w14:textId="77777777" w:rsidR="0040546D" w:rsidRPr="0040546D" w:rsidRDefault="0040546D" w:rsidP="00EF036E">
      <w:pPr>
        <w:pStyle w:val="Prrafodelista"/>
        <w:numPr>
          <w:ilvl w:val="0"/>
          <w:numId w:val="25"/>
        </w:numPr>
        <w:jc w:val="both"/>
        <w:rPr>
          <w:rFonts w:asciiTheme="majorHAnsi" w:hAnsiTheme="majorHAnsi"/>
          <w:sz w:val="24"/>
          <w:szCs w:val="24"/>
        </w:rPr>
      </w:pPr>
      <w:r w:rsidRPr="0040546D">
        <w:rPr>
          <w:rFonts w:asciiTheme="majorHAnsi" w:hAnsiTheme="majorHAnsi"/>
          <w:sz w:val="24"/>
          <w:szCs w:val="24"/>
        </w:rPr>
        <w:t>Es una oportunidad de aprendizaje práctico de un grado de reciente creación, como es el de Restauración de Bienes Culturales.</w:t>
      </w:r>
    </w:p>
    <w:p w14:paraId="6613230E" w14:textId="77777777" w:rsidR="0042053E" w:rsidRDefault="0042053E" w:rsidP="0042053E">
      <w:pPr>
        <w:spacing w:after="160" w:line="259" w:lineRule="auto"/>
        <w:jc w:val="both"/>
      </w:pPr>
    </w:p>
    <w:p w14:paraId="0734C19B" w14:textId="233020C0" w:rsidR="004A5900" w:rsidRPr="00DF1BC6" w:rsidRDefault="00DF1BC6" w:rsidP="00DF1BC6">
      <w:pPr>
        <w:pStyle w:val="Prrafodelista"/>
        <w:numPr>
          <w:ilvl w:val="0"/>
          <w:numId w:val="24"/>
        </w:numPr>
        <w:ind w:left="0"/>
        <w:jc w:val="both"/>
        <w:rPr>
          <w:rFonts w:ascii="Cambria" w:eastAsia="Times New Roman" w:hAnsi="Cambria" w:cs="Times New Roman"/>
          <w:b/>
          <w:bCs/>
          <w:sz w:val="24"/>
          <w:szCs w:val="24"/>
          <w:lang w:eastAsia="es-ES"/>
        </w:rPr>
      </w:pPr>
      <w:r w:rsidRPr="00DF1BC6">
        <w:rPr>
          <w:rFonts w:ascii="Cambria" w:eastAsia="Times New Roman" w:hAnsi="Cambria" w:cs="Times New Roman"/>
          <w:b/>
          <w:bCs/>
          <w:color w:val="7F7F7F"/>
          <w:sz w:val="24"/>
          <w:szCs w:val="24"/>
          <w:lang w:eastAsia="es-ES"/>
        </w:rPr>
        <w:t>Criterios EFQM con los que se relaciona</w:t>
      </w:r>
      <w:r w:rsidR="0042053E" w:rsidRPr="00DF1BC6">
        <w:rPr>
          <w:rFonts w:ascii="Cambria" w:eastAsia="Times New Roman" w:hAnsi="Cambria" w:cs="Times New Roman"/>
          <w:b/>
          <w:bCs/>
          <w:sz w:val="24"/>
          <w:szCs w:val="24"/>
          <w:lang w:eastAsia="es-ES"/>
        </w:rPr>
        <w:t xml:space="preserve"> </w:t>
      </w:r>
    </w:p>
    <w:p w14:paraId="0DF411E8" w14:textId="71972ACE" w:rsidR="004A5900" w:rsidRPr="00FC7633" w:rsidRDefault="004A5900" w:rsidP="00EF036E">
      <w:pPr>
        <w:ind w:firstLine="708"/>
        <w:jc w:val="both"/>
        <w:rPr>
          <w:u w:val="single"/>
        </w:rPr>
      </w:pPr>
      <w:r w:rsidRPr="00FC7633">
        <w:rPr>
          <w:rFonts w:asciiTheme="majorHAnsi" w:hAnsiTheme="majorHAnsi"/>
          <w:sz w:val="24"/>
          <w:szCs w:val="24"/>
        </w:rPr>
        <w:t xml:space="preserve">4d 3, </w:t>
      </w:r>
      <w:r w:rsidR="00FC7633">
        <w:rPr>
          <w:rFonts w:asciiTheme="majorHAnsi" w:hAnsiTheme="majorHAnsi"/>
          <w:sz w:val="24"/>
          <w:szCs w:val="24"/>
        </w:rPr>
        <w:t>5d.6</w:t>
      </w:r>
    </w:p>
    <w:p w14:paraId="5B7FB54D" w14:textId="77777777" w:rsidR="004A5900" w:rsidRDefault="004A5900" w:rsidP="004A5900">
      <w:pPr>
        <w:rPr>
          <w:u w:val="single"/>
        </w:rPr>
      </w:pPr>
    </w:p>
    <w:p w14:paraId="4D5B3CCA" w14:textId="77777777" w:rsidR="004A5900" w:rsidRDefault="004A5900" w:rsidP="004A5900">
      <w:pPr>
        <w:rPr>
          <w:u w:val="single"/>
        </w:rPr>
      </w:pPr>
    </w:p>
    <w:p w14:paraId="4037E7DA" w14:textId="77777777" w:rsidR="004A5900" w:rsidRDefault="004A5900" w:rsidP="004A5900">
      <w:pPr>
        <w:rPr>
          <w:u w:val="single"/>
        </w:rPr>
      </w:pPr>
    </w:p>
    <w:p w14:paraId="3BC66133" w14:textId="77777777" w:rsidR="002F459C" w:rsidRPr="002F459C" w:rsidRDefault="002F459C" w:rsidP="002F459C">
      <w:pPr>
        <w:spacing w:after="0" w:line="240" w:lineRule="auto"/>
        <w:jc w:val="center"/>
        <w:rPr>
          <w:b/>
          <w:sz w:val="24"/>
          <w:szCs w:val="24"/>
        </w:rPr>
      </w:pPr>
    </w:p>
    <w:sectPr w:rsidR="002F459C" w:rsidRPr="002F459C" w:rsidSect="00E24901">
      <w:headerReference w:type="default" r:id="rId17"/>
      <w:footerReference w:type="default" r:id="rId18"/>
      <w:headerReference w:type="first" r:id="rId19"/>
      <w:footerReference w:type="first" r:id="rId20"/>
      <w:pgSz w:w="11906" w:h="16838"/>
      <w:pgMar w:top="1701" w:right="1274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A80EEF" w14:textId="77777777" w:rsidR="00984008" w:rsidRDefault="00984008" w:rsidP="00B84C0D">
      <w:pPr>
        <w:spacing w:after="0" w:line="240" w:lineRule="auto"/>
      </w:pPr>
      <w:r>
        <w:separator/>
      </w:r>
    </w:p>
  </w:endnote>
  <w:endnote w:type="continuationSeparator" w:id="0">
    <w:p w14:paraId="364E657F" w14:textId="77777777" w:rsidR="00984008" w:rsidRDefault="00984008" w:rsidP="00B8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BT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47683" w14:textId="31EF9CF0" w:rsidR="000F546B" w:rsidRPr="0017177C" w:rsidRDefault="000F546B">
    <w:pPr>
      <w:pStyle w:val="Piedepgina"/>
      <w:rPr>
        <w:i/>
        <w:sz w:val="16"/>
        <w:szCs w:val="16"/>
      </w:rPr>
    </w:pPr>
    <w:r w:rsidRPr="0017177C">
      <w:rPr>
        <w:i/>
        <w:sz w:val="16"/>
        <w:szCs w:val="16"/>
      </w:rPr>
      <w:t>Buena</w:t>
    </w:r>
    <w:r>
      <w:rPr>
        <w:i/>
        <w:sz w:val="16"/>
        <w:szCs w:val="16"/>
      </w:rPr>
      <w:t>s</w:t>
    </w:r>
    <w:r w:rsidRPr="0017177C">
      <w:rPr>
        <w:i/>
        <w:sz w:val="16"/>
        <w:szCs w:val="16"/>
      </w:rPr>
      <w:t xml:space="preserve"> </w:t>
    </w:r>
    <w:r>
      <w:rPr>
        <w:i/>
        <w:sz w:val="16"/>
        <w:szCs w:val="16"/>
      </w:rPr>
      <w:t>P</w:t>
    </w:r>
    <w:r w:rsidRPr="0017177C">
      <w:rPr>
        <w:i/>
        <w:sz w:val="16"/>
        <w:szCs w:val="16"/>
      </w:rPr>
      <w:t>ráctica de la BUS</w:t>
    </w:r>
    <w:r w:rsidR="009F599C">
      <w:rPr>
        <w:i/>
        <w:sz w:val="16"/>
        <w:szCs w:val="16"/>
      </w:rPr>
      <w:t xml:space="preserve"> 2018</w:t>
    </w:r>
    <w:r>
      <w:rPr>
        <w:i/>
        <w:sz w:val="16"/>
        <w:szCs w:val="16"/>
      </w:rPr>
      <w:t>: Taller de restauración</w:t>
    </w:r>
    <w:r>
      <w:rPr>
        <w:i/>
        <w:sz w:val="16"/>
        <w:szCs w:val="16"/>
      </w:rPr>
      <w:tab/>
    </w:r>
    <w:r w:rsidRPr="0017177C">
      <w:rPr>
        <w:rFonts w:eastAsiaTheme="majorEastAsia" w:cstheme="minorHAnsi"/>
        <w:i/>
        <w:sz w:val="16"/>
        <w:szCs w:val="16"/>
      </w:rPr>
      <w:t xml:space="preserve"> </w:t>
    </w:r>
    <w:r w:rsidRPr="0017177C">
      <w:rPr>
        <w:rFonts w:eastAsiaTheme="minorEastAsia" w:cstheme="minorHAnsi"/>
        <w:i/>
        <w:sz w:val="16"/>
        <w:szCs w:val="16"/>
      </w:rPr>
      <w:fldChar w:fldCharType="begin"/>
    </w:r>
    <w:r w:rsidRPr="0017177C">
      <w:rPr>
        <w:rFonts w:cstheme="minorHAnsi"/>
        <w:i/>
        <w:sz w:val="16"/>
        <w:szCs w:val="16"/>
      </w:rPr>
      <w:instrText>PAGE    \* MERGEFORMAT</w:instrText>
    </w:r>
    <w:r w:rsidRPr="0017177C">
      <w:rPr>
        <w:rFonts w:eastAsiaTheme="minorEastAsia" w:cstheme="minorHAnsi"/>
        <w:i/>
        <w:sz w:val="16"/>
        <w:szCs w:val="16"/>
      </w:rPr>
      <w:fldChar w:fldCharType="separate"/>
    </w:r>
    <w:r w:rsidR="00B606C4" w:rsidRPr="00B606C4">
      <w:rPr>
        <w:rFonts w:eastAsiaTheme="majorEastAsia" w:cstheme="minorHAnsi"/>
        <w:i/>
        <w:noProof/>
        <w:sz w:val="16"/>
        <w:szCs w:val="16"/>
      </w:rPr>
      <w:t>2</w:t>
    </w:r>
    <w:r w:rsidRPr="0017177C">
      <w:rPr>
        <w:rFonts w:eastAsiaTheme="majorEastAsia" w:cstheme="minorHAnsi"/>
        <w:i/>
        <w:sz w:val="16"/>
        <w:szCs w:val="16"/>
      </w:rPr>
      <w:fldChar w:fldCharType="end"/>
    </w:r>
    <w:r>
      <w:rPr>
        <w:rFonts w:eastAsiaTheme="majorEastAsia" w:cstheme="minorHAnsi"/>
        <w:i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02283" w14:textId="77777777" w:rsidR="000F546B" w:rsidRPr="00124814" w:rsidRDefault="000F546B">
    <w:pPr>
      <w:pStyle w:val="Piedepgina"/>
      <w:rPr>
        <w:i/>
        <w:sz w:val="16"/>
        <w:szCs w:val="16"/>
      </w:rPr>
    </w:pPr>
    <w:r>
      <w:rPr>
        <w:i/>
        <w:sz w:val="16"/>
        <w:szCs w:val="16"/>
      </w:rPr>
      <w:t>Buena Práctica de la BUS. ICASUS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9119F" w14:textId="77777777" w:rsidR="00984008" w:rsidRDefault="00984008" w:rsidP="00B84C0D">
      <w:pPr>
        <w:spacing w:after="0" w:line="240" w:lineRule="auto"/>
      </w:pPr>
      <w:r>
        <w:separator/>
      </w:r>
    </w:p>
  </w:footnote>
  <w:footnote w:type="continuationSeparator" w:id="0">
    <w:p w14:paraId="340FD74E" w14:textId="77777777" w:rsidR="00984008" w:rsidRDefault="00984008" w:rsidP="00B84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7D92D" w14:textId="77777777" w:rsidR="000F546B" w:rsidRDefault="000F546B">
    <w:pPr>
      <w:pStyle w:val="Encabezado"/>
    </w:pPr>
    <w:r w:rsidRPr="00B84C0D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2B450865" wp14:editId="125FE608">
          <wp:simplePos x="0" y="0"/>
          <wp:positionH relativeFrom="column">
            <wp:posOffset>-784225</wp:posOffset>
          </wp:positionH>
          <wp:positionV relativeFrom="paragraph">
            <wp:posOffset>-172720</wp:posOffset>
          </wp:positionV>
          <wp:extent cx="1278890" cy="422275"/>
          <wp:effectExtent l="19050" t="0" r="0" b="0"/>
          <wp:wrapSquare wrapText="bothSides"/>
          <wp:docPr id="18" name="0 Imagen" descr="logo-H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H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8890" cy="422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20F52" w14:textId="77777777" w:rsidR="000F546B" w:rsidRDefault="000F546B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0408847F" wp14:editId="55CFA978">
          <wp:simplePos x="0" y="0"/>
          <wp:positionH relativeFrom="column">
            <wp:posOffset>-631825</wp:posOffset>
          </wp:positionH>
          <wp:positionV relativeFrom="paragraph">
            <wp:posOffset>635</wp:posOffset>
          </wp:positionV>
          <wp:extent cx="1144270" cy="381000"/>
          <wp:effectExtent l="19050" t="0" r="0" b="0"/>
          <wp:wrapSquare wrapText="bothSides"/>
          <wp:docPr id="19" name="3 Imagen" descr="logo-H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H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427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36D56"/>
    <w:multiLevelType w:val="multilevel"/>
    <w:tmpl w:val="9710D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9D7F38"/>
    <w:multiLevelType w:val="multilevel"/>
    <w:tmpl w:val="C3228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4F7E91"/>
    <w:multiLevelType w:val="hybridMultilevel"/>
    <w:tmpl w:val="C98C9D6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2256D"/>
    <w:multiLevelType w:val="hybridMultilevel"/>
    <w:tmpl w:val="1242F0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44D50"/>
    <w:multiLevelType w:val="hybridMultilevel"/>
    <w:tmpl w:val="A7D04750"/>
    <w:lvl w:ilvl="0" w:tplc="7820BF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010A48"/>
    <w:multiLevelType w:val="hybridMultilevel"/>
    <w:tmpl w:val="2B92033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1B77C9"/>
    <w:multiLevelType w:val="multilevel"/>
    <w:tmpl w:val="73481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D86182"/>
    <w:multiLevelType w:val="hybridMultilevel"/>
    <w:tmpl w:val="ED78BAEE"/>
    <w:lvl w:ilvl="0" w:tplc="0C0A0001">
      <w:start w:val="1"/>
      <w:numFmt w:val="bullet"/>
      <w:lvlText w:val=""/>
      <w:lvlJc w:val="left"/>
      <w:pPr>
        <w:ind w:left="127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8" w15:restartNumberingAfterBreak="0">
    <w:nsid w:val="2C9E767A"/>
    <w:multiLevelType w:val="hybridMultilevel"/>
    <w:tmpl w:val="1556F3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A2582D"/>
    <w:multiLevelType w:val="hybridMultilevel"/>
    <w:tmpl w:val="45702B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0E3F90"/>
    <w:multiLevelType w:val="hybridMultilevel"/>
    <w:tmpl w:val="DCF4179C"/>
    <w:lvl w:ilvl="0" w:tplc="705034E0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88F7EB8"/>
    <w:multiLevelType w:val="hybridMultilevel"/>
    <w:tmpl w:val="51C8FA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67232"/>
    <w:multiLevelType w:val="multilevel"/>
    <w:tmpl w:val="863C3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417948"/>
    <w:multiLevelType w:val="hybridMultilevel"/>
    <w:tmpl w:val="4796C7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F748F"/>
    <w:multiLevelType w:val="hybridMultilevel"/>
    <w:tmpl w:val="7B341562"/>
    <w:lvl w:ilvl="0" w:tplc="C13A4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D0D0D" w:themeColor="text1" w:themeTint="F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133490"/>
    <w:multiLevelType w:val="hybridMultilevel"/>
    <w:tmpl w:val="340864C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FE5715"/>
    <w:multiLevelType w:val="multilevel"/>
    <w:tmpl w:val="11900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7D013D"/>
    <w:multiLevelType w:val="hybridMultilevel"/>
    <w:tmpl w:val="7F9869E4"/>
    <w:lvl w:ilvl="0" w:tplc="EA927ECA">
      <w:numFmt w:val="bullet"/>
      <w:lvlText w:val="-"/>
      <w:lvlJc w:val="left"/>
      <w:pPr>
        <w:ind w:left="1776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B937C0"/>
    <w:multiLevelType w:val="hybridMultilevel"/>
    <w:tmpl w:val="1A5CBF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8000DE"/>
    <w:multiLevelType w:val="multilevel"/>
    <w:tmpl w:val="0532A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873BE1"/>
    <w:multiLevelType w:val="hybridMultilevel"/>
    <w:tmpl w:val="A52C2DFA"/>
    <w:lvl w:ilvl="0" w:tplc="EA927ECA">
      <w:numFmt w:val="bullet"/>
      <w:lvlText w:val="-"/>
      <w:lvlJc w:val="left"/>
      <w:pPr>
        <w:ind w:left="1776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 w15:restartNumberingAfterBreak="0">
    <w:nsid w:val="668F51DC"/>
    <w:multiLevelType w:val="multilevel"/>
    <w:tmpl w:val="71B82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0EE2CB0"/>
    <w:multiLevelType w:val="hybridMultilevel"/>
    <w:tmpl w:val="41E8F0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33577C"/>
    <w:multiLevelType w:val="hybridMultilevel"/>
    <w:tmpl w:val="892AB2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A91099"/>
    <w:multiLevelType w:val="hybridMultilevel"/>
    <w:tmpl w:val="7BE69E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AF066D"/>
    <w:multiLevelType w:val="hybridMultilevel"/>
    <w:tmpl w:val="395AB5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125014"/>
    <w:multiLevelType w:val="multilevel"/>
    <w:tmpl w:val="A71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7"/>
  </w:num>
  <w:num w:numId="3">
    <w:abstractNumId w:val="2"/>
  </w:num>
  <w:num w:numId="4">
    <w:abstractNumId w:val="3"/>
  </w:num>
  <w:num w:numId="5">
    <w:abstractNumId w:val="22"/>
  </w:num>
  <w:num w:numId="6">
    <w:abstractNumId w:val="7"/>
  </w:num>
  <w:num w:numId="7">
    <w:abstractNumId w:val="4"/>
  </w:num>
  <w:num w:numId="8">
    <w:abstractNumId w:val="18"/>
  </w:num>
  <w:num w:numId="9">
    <w:abstractNumId w:val="8"/>
  </w:num>
  <w:num w:numId="10">
    <w:abstractNumId w:val="24"/>
  </w:num>
  <w:num w:numId="11">
    <w:abstractNumId w:val="15"/>
  </w:num>
  <w:num w:numId="12">
    <w:abstractNumId w:val="0"/>
  </w:num>
  <w:num w:numId="13">
    <w:abstractNumId w:val="1"/>
  </w:num>
  <w:num w:numId="14">
    <w:abstractNumId w:val="26"/>
  </w:num>
  <w:num w:numId="15">
    <w:abstractNumId w:val="6"/>
  </w:num>
  <w:num w:numId="16">
    <w:abstractNumId w:val="21"/>
  </w:num>
  <w:num w:numId="17">
    <w:abstractNumId w:val="19"/>
  </w:num>
  <w:num w:numId="18">
    <w:abstractNumId w:val="16"/>
  </w:num>
  <w:num w:numId="19">
    <w:abstractNumId w:val="12"/>
  </w:num>
  <w:num w:numId="20">
    <w:abstractNumId w:val="9"/>
  </w:num>
  <w:num w:numId="21">
    <w:abstractNumId w:val="25"/>
  </w:num>
  <w:num w:numId="22">
    <w:abstractNumId w:val="23"/>
  </w:num>
  <w:num w:numId="23">
    <w:abstractNumId w:val="10"/>
  </w:num>
  <w:num w:numId="24">
    <w:abstractNumId w:val="13"/>
  </w:num>
  <w:num w:numId="25">
    <w:abstractNumId w:val="11"/>
  </w:num>
  <w:num w:numId="26">
    <w:abstractNumId w:val="5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7E59"/>
    <w:rsid w:val="00015DD6"/>
    <w:rsid w:val="00081B13"/>
    <w:rsid w:val="000932CF"/>
    <w:rsid w:val="000B7A4C"/>
    <w:rsid w:val="000F546B"/>
    <w:rsid w:val="001006F5"/>
    <w:rsid w:val="00103063"/>
    <w:rsid w:val="00124814"/>
    <w:rsid w:val="00163BBA"/>
    <w:rsid w:val="0017177C"/>
    <w:rsid w:val="001776CB"/>
    <w:rsid w:val="001778B7"/>
    <w:rsid w:val="001819E5"/>
    <w:rsid w:val="001A002D"/>
    <w:rsid w:val="001C75C8"/>
    <w:rsid w:val="001E6D51"/>
    <w:rsid w:val="00204619"/>
    <w:rsid w:val="0027315D"/>
    <w:rsid w:val="00277AF0"/>
    <w:rsid w:val="002B0AC4"/>
    <w:rsid w:val="002D3D4B"/>
    <w:rsid w:val="002E21A6"/>
    <w:rsid w:val="002F459C"/>
    <w:rsid w:val="003562CF"/>
    <w:rsid w:val="0036082C"/>
    <w:rsid w:val="003645E4"/>
    <w:rsid w:val="0038101D"/>
    <w:rsid w:val="003828FA"/>
    <w:rsid w:val="00395FAA"/>
    <w:rsid w:val="003A25DC"/>
    <w:rsid w:val="003B01AD"/>
    <w:rsid w:val="003B7422"/>
    <w:rsid w:val="003D1173"/>
    <w:rsid w:val="003F6CA9"/>
    <w:rsid w:val="0040546D"/>
    <w:rsid w:val="00417BF7"/>
    <w:rsid w:val="0042053E"/>
    <w:rsid w:val="0042367E"/>
    <w:rsid w:val="00470A13"/>
    <w:rsid w:val="004A5900"/>
    <w:rsid w:val="004B29B2"/>
    <w:rsid w:val="004B6D72"/>
    <w:rsid w:val="004C08D8"/>
    <w:rsid w:val="004F6A22"/>
    <w:rsid w:val="00514A2A"/>
    <w:rsid w:val="00524F81"/>
    <w:rsid w:val="0054630C"/>
    <w:rsid w:val="0057113E"/>
    <w:rsid w:val="00571747"/>
    <w:rsid w:val="00593FCE"/>
    <w:rsid w:val="005A1C0F"/>
    <w:rsid w:val="005A4679"/>
    <w:rsid w:val="005C1B80"/>
    <w:rsid w:val="005C5364"/>
    <w:rsid w:val="005D5E0C"/>
    <w:rsid w:val="005E1299"/>
    <w:rsid w:val="005E5518"/>
    <w:rsid w:val="006258DB"/>
    <w:rsid w:val="00662CE6"/>
    <w:rsid w:val="00667211"/>
    <w:rsid w:val="00694EB7"/>
    <w:rsid w:val="006A0E66"/>
    <w:rsid w:val="006C6240"/>
    <w:rsid w:val="00712727"/>
    <w:rsid w:val="00750ABA"/>
    <w:rsid w:val="0076786B"/>
    <w:rsid w:val="00770B77"/>
    <w:rsid w:val="00777F82"/>
    <w:rsid w:val="007A4357"/>
    <w:rsid w:val="007C2AFE"/>
    <w:rsid w:val="007E2285"/>
    <w:rsid w:val="00866C79"/>
    <w:rsid w:val="008716FE"/>
    <w:rsid w:val="0088154F"/>
    <w:rsid w:val="00893EE7"/>
    <w:rsid w:val="008A3A7A"/>
    <w:rsid w:val="008A66BC"/>
    <w:rsid w:val="008B69E1"/>
    <w:rsid w:val="008C7E59"/>
    <w:rsid w:val="008F0744"/>
    <w:rsid w:val="008F12A7"/>
    <w:rsid w:val="009049ED"/>
    <w:rsid w:val="00925616"/>
    <w:rsid w:val="00947157"/>
    <w:rsid w:val="00980AF2"/>
    <w:rsid w:val="00984008"/>
    <w:rsid w:val="00991193"/>
    <w:rsid w:val="00997F0E"/>
    <w:rsid w:val="009A7E59"/>
    <w:rsid w:val="009B74E9"/>
    <w:rsid w:val="009C027C"/>
    <w:rsid w:val="009E3291"/>
    <w:rsid w:val="009F599C"/>
    <w:rsid w:val="00A204E2"/>
    <w:rsid w:val="00A30E7E"/>
    <w:rsid w:val="00A42600"/>
    <w:rsid w:val="00A517AE"/>
    <w:rsid w:val="00A970CC"/>
    <w:rsid w:val="00AD737D"/>
    <w:rsid w:val="00AF4742"/>
    <w:rsid w:val="00B020A5"/>
    <w:rsid w:val="00B06BFA"/>
    <w:rsid w:val="00B11121"/>
    <w:rsid w:val="00B16953"/>
    <w:rsid w:val="00B20220"/>
    <w:rsid w:val="00B3187D"/>
    <w:rsid w:val="00B36009"/>
    <w:rsid w:val="00B512E1"/>
    <w:rsid w:val="00B606C4"/>
    <w:rsid w:val="00B64C53"/>
    <w:rsid w:val="00B72F6B"/>
    <w:rsid w:val="00B84C0D"/>
    <w:rsid w:val="00B91604"/>
    <w:rsid w:val="00BC5CF3"/>
    <w:rsid w:val="00BD53B1"/>
    <w:rsid w:val="00BD5B2D"/>
    <w:rsid w:val="00BE009C"/>
    <w:rsid w:val="00C22F04"/>
    <w:rsid w:val="00C62C36"/>
    <w:rsid w:val="00C90C2B"/>
    <w:rsid w:val="00CA76EE"/>
    <w:rsid w:val="00CC4AE6"/>
    <w:rsid w:val="00CD585F"/>
    <w:rsid w:val="00D11541"/>
    <w:rsid w:val="00D36291"/>
    <w:rsid w:val="00D47248"/>
    <w:rsid w:val="00D50B0E"/>
    <w:rsid w:val="00D72A59"/>
    <w:rsid w:val="00DA4867"/>
    <w:rsid w:val="00DB1B24"/>
    <w:rsid w:val="00DB6713"/>
    <w:rsid w:val="00DD458A"/>
    <w:rsid w:val="00DF1BC6"/>
    <w:rsid w:val="00E02052"/>
    <w:rsid w:val="00E06445"/>
    <w:rsid w:val="00E1447E"/>
    <w:rsid w:val="00E24901"/>
    <w:rsid w:val="00E25968"/>
    <w:rsid w:val="00E3689B"/>
    <w:rsid w:val="00E51BC6"/>
    <w:rsid w:val="00E54BBC"/>
    <w:rsid w:val="00EA6A86"/>
    <w:rsid w:val="00EF036E"/>
    <w:rsid w:val="00EF082F"/>
    <w:rsid w:val="00F155D2"/>
    <w:rsid w:val="00F67DD0"/>
    <w:rsid w:val="00F71888"/>
    <w:rsid w:val="00F9004A"/>
    <w:rsid w:val="00FA4F90"/>
    <w:rsid w:val="00FB6840"/>
    <w:rsid w:val="00FC7633"/>
    <w:rsid w:val="00FC7AD7"/>
    <w:rsid w:val="00FF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216D1C"/>
  <w15:docId w15:val="{A9DC031C-B6C5-4D4A-9EF8-1B2C2A73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5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22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2F0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84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4C0D"/>
  </w:style>
  <w:style w:type="paragraph" w:styleId="Piedepgina">
    <w:name w:val="footer"/>
    <w:basedOn w:val="Normal"/>
    <w:link w:val="PiedepginaCar"/>
    <w:uiPriority w:val="99"/>
    <w:unhideWhenUsed/>
    <w:rsid w:val="00B84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4C0D"/>
  </w:style>
  <w:style w:type="paragraph" w:styleId="Prrafodelista">
    <w:name w:val="List Paragraph"/>
    <w:basedOn w:val="Normal"/>
    <w:uiPriority w:val="34"/>
    <w:qFormat/>
    <w:rsid w:val="008C7E59"/>
    <w:pPr>
      <w:ind w:left="720"/>
      <w:contextualSpacing/>
    </w:pPr>
  </w:style>
  <w:style w:type="paragraph" w:customStyle="1" w:styleId="Cuerpodetexto">
    <w:name w:val="Cuerpo de texto"/>
    <w:basedOn w:val="Normal"/>
    <w:rsid w:val="00124814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spacing w:after="0" w:line="240" w:lineRule="atLeast"/>
      <w:ind w:firstLine="340"/>
      <w:jc w:val="both"/>
    </w:pPr>
    <w:rPr>
      <w:rFonts w:ascii="Humnst777 BT" w:eastAsia="Times New Roman" w:hAnsi="Humnst777 BT" w:cs="Humnst777 BT"/>
      <w:color w:val="000000"/>
      <w:sz w:val="20"/>
      <w:szCs w:val="20"/>
      <w:lang w:eastAsia="ar-SA"/>
    </w:rPr>
  </w:style>
  <w:style w:type="paragraph" w:styleId="Descripcin">
    <w:name w:val="caption"/>
    <w:basedOn w:val="Normal"/>
    <w:next w:val="Normal"/>
    <w:uiPriority w:val="35"/>
    <w:unhideWhenUsed/>
    <w:qFormat/>
    <w:rsid w:val="00124814"/>
    <w:pPr>
      <w:spacing w:line="240" w:lineRule="auto"/>
    </w:pPr>
    <w:rPr>
      <w:b/>
      <w:bCs/>
      <w:color w:val="4F81BD" w:themeColor="accent1"/>
      <w:sz w:val="18"/>
      <w:szCs w:val="18"/>
      <w:lang w:val="es-ES_tradnl"/>
    </w:rPr>
  </w:style>
  <w:style w:type="table" w:styleId="Tablaconcuadrcula">
    <w:name w:val="Table Grid"/>
    <w:basedOn w:val="Tablanormal"/>
    <w:rsid w:val="002F4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2B0AC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B0AC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B0AC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0AC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0A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Plantillas\Plantillas%20Paz\Plantilla%20_Informe%20Brev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13934-8F0E-4B2A-8874-BF3D97AA9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_Informe Breve</Template>
  <TotalTime>0</TotalTime>
  <Pages>5</Pages>
  <Words>1030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Ángel</dc:creator>
  <cp:lastModifiedBy>user</cp:lastModifiedBy>
  <cp:revision>2</cp:revision>
  <cp:lastPrinted>2015-12-30T08:37:00Z</cp:lastPrinted>
  <dcterms:created xsi:type="dcterms:W3CDTF">2019-01-11T13:23:00Z</dcterms:created>
  <dcterms:modified xsi:type="dcterms:W3CDTF">2019-01-11T13:23:00Z</dcterms:modified>
</cp:coreProperties>
</file>