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8D3C5" w14:textId="77777777" w:rsidR="00B84C0D" w:rsidRPr="00BD3240" w:rsidRDefault="00C22F04" w:rsidP="005E4798">
      <w:pPr>
        <w:pStyle w:val="Sinespaciado"/>
        <w:rPr>
          <w:rFonts w:asciiTheme="majorHAnsi" w:hAnsiTheme="majorHAnsi"/>
        </w:rPr>
      </w:pPr>
      <w:r w:rsidRPr="00BD3240">
        <w:rPr>
          <w:rFonts w:asciiTheme="majorHAnsi" w:hAnsiTheme="majorHAnsi"/>
        </w:rPr>
        <w:t xml:space="preserve">                                                                            </w:t>
      </w:r>
    </w:p>
    <w:p w14:paraId="2C311757" w14:textId="77777777" w:rsidR="00124814" w:rsidRPr="00BD3240" w:rsidRDefault="00124814" w:rsidP="00C22F04">
      <w:pPr>
        <w:spacing w:after="0" w:line="240" w:lineRule="auto"/>
        <w:jc w:val="right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</w:p>
    <w:p w14:paraId="72593839" w14:textId="7C96D914" w:rsidR="00124814" w:rsidRPr="00057166" w:rsidRDefault="00C3407C" w:rsidP="00C3407C">
      <w:pPr>
        <w:tabs>
          <w:tab w:val="left" w:pos="1297"/>
          <w:tab w:val="left" w:pos="3432"/>
        </w:tabs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</w:pPr>
      <w:r w:rsidRPr="00BD3240">
        <w:rPr>
          <w:rFonts w:asciiTheme="majorHAnsi" w:eastAsia="Times New Roman" w:hAnsiTheme="majorHAnsi" w:cs="Times New Roman"/>
          <w:b/>
          <w:bCs/>
          <w:color w:val="7F7F7F"/>
          <w:sz w:val="24"/>
          <w:szCs w:val="24"/>
          <w:lang w:eastAsia="es-ES"/>
        </w:rPr>
        <w:tab/>
      </w:r>
      <w:r w:rsidRPr="00BD3240">
        <w:rPr>
          <w:rFonts w:asciiTheme="majorHAnsi" w:eastAsia="Times New Roman" w:hAnsiTheme="majorHAnsi" w:cs="Times New Roman"/>
          <w:b/>
          <w:bCs/>
          <w:color w:val="7F7F7F"/>
          <w:sz w:val="24"/>
          <w:szCs w:val="24"/>
          <w:lang w:eastAsia="es-ES"/>
        </w:rPr>
        <w:tab/>
      </w:r>
      <w:r w:rsidR="00057166" w:rsidRPr="00057166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Buenas Prácticas</w:t>
      </w:r>
      <w:r w:rsidR="00124814" w:rsidRPr="00057166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 de la BUS</w:t>
      </w:r>
      <w:r w:rsidR="00BD3240" w:rsidRPr="00057166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 2018</w:t>
      </w:r>
      <w:r w:rsidRPr="00057166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: </w:t>
      </w:r>
      <w:r w:rsidR="00EE4462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Prevención del plagio en la BUS:</w:t>
      </w:r>
      <w:r w:rsidR="00821D6E" w:rsidRPr="00057166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 </w:t>
      </w:r>
      <w:proofErr w:type="spellStart"/>
      <w:r w:rsidR="00821D6E" w:rsidRPr="00057166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Turnitin</w:t>
      </w:r>
      <w:proofErr w:type="spellEnd"/>
    </w:p>
    <w:p w14:paraId="63CED7D1" w14:textId="77777777" w:rsidR="00124814" w:rsidRPr="00BD3240" w:rsidRDefault="00124814" w:rsidP="00124814">
      <w:pPr>
        <w:rPr>
          <w:rFonts w:asciiTheme="majorHAnsi" w:hAnsiTheme="majorHAnsi"/>
          <w:b/>
          <w:sz w:val="24"/>
          <w:szCs w:val="24"/>
        </w:rPr>
      </w:pPr>
    </w:p>
    <w:p w14:paraId="113A6989" w14:textId="77777777" w:rsidR="007522BD" w:rsidRPr="00057166" w:rsidRDefault="00124814" w:rsidP="00C3407C">
      <w:pPr>
        <w:pStyle w:val="Prrafodelista"/>
        <w:numPr>
          <w:ilvl w:val="0"/>
          <w:numId w:val="6"/>
        </w:numPr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057166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Objetivo</w:t>
      </w:r>
    </w:p>
    <w:p w14:paraId="08EF62DF" w14:textId="77777777" w:rsidR="00C3407C" w:rsidRPr="00057166" w:rsidRDefault="00C3407C" w:rsidP="00C3407C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14:paraId="62B0BE08" w14:textId="2AF79FD8" w:rsidR="00124814" w:rsidRPr="00057166" w:rsidRDefault="005C37C7" w:rsidP="00124814">
      <w:pPr>
        <w:jc w:val="both"/>
        <w:rPr>
          <w:rFonts w:ascii="Cambria" w:eastAsia="Times New Roman" w:hAnsi="Cambria" w:cs="Calibri"/>
          <w:color w:val="000000"/>
          <w:sz w:val="24"/>
          <w:szCs w:val="24"/>
          <w:lang w:eastAsia="es-ES"/>
        </w:rPr>
      </w:pPr>
      <w:r w:rsidRPr="00057166">
        <w:rPr>
          <w:rFonts w:ascii="Cambria" w:eastAsia="Times New Roman" w:hAnsi="Cambria" w:cs="Calibri"/>
          <w:color w:val="000000"/>
          <w:sz w:val="24"/>
          <w:szCs w:val="24"/>
          <w:lang w:eastAsia="es-ES"/>
        </w:rPr>
        <w:t xml:space="preserve">Prevenir </w:t>
      </w:r>
      <w:r w:rsidR="009F6882" w:rsidRPr="00057166">
        <w:rPr>
          <w:rFonts w:ascii="Cambria" w:eastAsia="Times New Roman" w:hAnsi="Cambria" w:cs="Calibri"/>
          <w:color w:val="000000"/>
          <w:sz w:val="24"/>
          <w:szCs w:val="24"/>
          <w:lang w:eastAsia="es-ES"/>
        </w:rPr>
        <w:t xml:space="preserve">y evitar </w:t>
      </w:r>
      <w:r w:rsidRPr="00057166">
        <w:rPr>
          <w:rFonts w:ascii="Cambria" w:eastAsia="Times New Roman" w:hAnsi="Cambria" w:cs="Calibri"/>
          <w:color w:val="000000"/>
          <w:sz w:val="24"/>
          <w:szCs w:val="24"/>
          <w:lang w:eastAsia="es-ES"/>
        </w:rPr>
        <w:t xml:space="preserve">el plagio </w:t>
      </w:r>
      <w:r w:rsidR="00B023AF" w:rsidRPr="00057166">
        <w:rPr>
          <w:rFonts w:ascii="Cambria" w:eastAsia="Times New Roman" w:hAnsi="Cambria" w:cs="Calibri"/>
          <w:color w:val="000000"/>
          <w:sz w:val="24"/>
          <w:szCs w:val="24"/>
          <w:lang w:eastAsia="es-ES"/>
        </w:rPr>
        <w:t xml:space="preserve">e inculcar en la comunidad universitaria </w:t>
      </w:r>
      <w:r w:rsidR="0054155A" w:rsidRPr="00057166">
        <w:rPr>
          <w:rFonts w:ascii="Cambria" w:eastAsia="Times New Roman" w:hAnsi="Cambria" w:cs="Calibri"/>
          <w:color w:val="000000"/>
          <w:sz w:val="24"/>
          <w:szCs w:val="24"/>
          <w:lang w:eastAsia="es-ES"/>
        </w:rPr>
        <w:t xml:space="preserve">de Sevilla </w:t>
      </w:r>
      <w:r w:rsidR="00B023AF" w:rsidRPr="00057166">
        <w:rPr>
          <w:rFonts w:ascii="Cambria" w:eastAsia="Times New Roman" w:hAnsi="Cambria" w:cs="Calibri"/>
          <w:color w:val="000000"/>
          <w:sz w:val="24"/>
          <w:szCs w:val="24"/>
          <w:lang w:eastAsia="es-ES"/>
        </w:rPr>
        <w:t>una cultura de integridad académica.</w:t>
      </w:r>
    </w:p>
    <w:p w14:paraId="41674BED" w14:textId="77777777" w:rsidR="002430A8" w:rsidRPr="00057166" w:rsidRDefault="00F54A88" w:rsidP="00F54A88">
      <w:pPr>
        <w:tabs>
          <w:tab w:val="left" w:pos="709"/>
          <w:tab w:val="left" w:pos="3432"/>
        </w:tabs>
        <w:spacing w:after="0" w:line="240" w:lineRule="auto"/>
        <w:ind w:left="360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057166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 xml:space="preserve">2. </w:t>
      </w:r>
      <w:r w:rsidR="002430A8" w:rsidRPr="00057166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Desarrollo e implantación</w:t>
      </w:r>
    </w:p>
    <w:p w14:paraId="32D8AD0C" w14:textId="77777777" w:rsidR="00C3407C" w:rsidRPr="00057166" w:rsidRDefault="00B40340" w:rsidP="00C3407C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057166">
        <w:rPr>
          <w:rFonts w:ascii="Cambria" w:hAnsi="Cambria"/>
          <w:noProof/>
          <w:sz w:val="24"/>
          <w:szCs w:val="24"/>
          <w:lang w:eastAsia="es-ES"/>
        </w:rPr>
        <w:drawing>
          <wp:anchor distT="0" distB="0" distL="114300" distR="114300" simplePos="0" relativeHeight="251666432" behindDoc="0" locked="0" layoutInCell="1" allowOverlap="1" wp14:anchorId="7FA9CF69" wp14:editId="3086DA98">
            <wp:simplePos x="0" y="0"/>
            <wp:positionH relativeFrom="column">
              <wp:posOffset>3317875</wp:posOffset>
            </wp:positionH>
            <wp:positionV relativeFrom="paragraph">
              <wp:posOffset>102870</wp:posOffset>
            </wp:positionV>
            <wp:extent cx="1876425" cy="1295400"/>
            <wp:effectExtent l="171450" t="171450" r="390525" b="3619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3790E" w14:textId="54A0DC2F" w:rsidR="00E56129" w:rsidRPr="00057166" w:rsidRDefault="00E56129" w:rsidP="00E56129">
      <w:pPr>
        <w:jc w:val="both"/>
        <w:rPr>
          <w:rFonts w:ascii="Cambria" w:hAnsi="Cambria"/>
          <w:sz w:val="24"/>
          <w:szCs w:val="24"/>
        </w:rPr>
      </w:pPr>
      <w:r w:rsidRPr="00057166">
        <w:rPr>
          <w:rFonts w:ascii="Cambria" w:hAnsi="Cambria"/>
          <w:sz w:val="24"/>
          <w:szCs w:val="24"/>
        </w:rPr>
        <w:t xml:space="preserve"> El plagio es uno de</w:t>
      </w:r>
      <w:r w:rsidR="002430A8" w:rsidRPr="00057166">
        <w:rPr>
          <w:rFonts w:ascii="Cambria" w:hAnsi="Cambria"/>
          <w:sz w:val="24"/>
          <w:szCs w:val="24"/>
        </w:rPr>
        <w:t xml:space="preserve"> los problemas que más preocupa en el ámbito universitario </w:t>
      </w:r>
      <w:r w:rsidR="004E5054" w:rsidRPr="00057166">
        <w:rPr>
          <w:rFonts w:ascii="Cambria" w:hAnsi="Cambria"/>
          <w:sz w:val="24"/>
          <w:szCs w:val="24"/>
        </w:rPr>
        <w:t>(de actual vigencia en la sociedad)</w:t>
      </w:r>
      <w:r w:rsidR="00E45F31" w:rsidRPr="00057166">
        <w:rPr>
          <w:rFonts w:ascii="Cambria" w:hAnsi="Cambria"/>
          <w:sz w:val="24"/>
          <w:szCs w:val="24"/>
        </w:rPr>
        <w:t xml:space="preserve">. </w:t>
      </w:r>
      <w:r w:rsidR="005535D4" w:rsidRPr="00057166">
        <w:rPr>
          <w:rFonts w:ascii="Cambria" w:hAnsi="Cambria"/>
          <w:sz w:val="24"/>
          <w:szCs w:val="24"/>
        </w:rPr>
        <w:t>En la Universidad de Sevilla (US) h</w:t>
      </w:r>
      <w:r w:rsidR="009D3AA4" w:rsidRPr="00057166">
        <w:rPr>
          <w:rFonts w:ascii="Cambria" w:hAnsi="Cambria"/>
          <w:sz w:val="24"/>
          <w:szCs w:val="24"/>
        </w:rPr>
        <w:t xml:space="preserve">asta la llegada de </w:t>
      </w:r>
      <w:proofErr w:type="spellStart"/>
      <w:r w:rsidR="009D3AA4" w:rsidRPr="00057166">
        <w:rPr>
          <w:rFonts w:ascii="Cambria" w:hAnsi="Cambria"/>
          <w:sz w:val="24"/>
          <w:szCs w:val="24"/>
        </w:rPr>
        <w:t>Turnitin</w:t>
      </w:r>
      <w:proofErr w:type="spellEnd"/>
      <w:r w:rsidR="009D3AA4" w:rsidRPr="00057166">
        <w:rPr>
          <w:rFonts w:ascii="Cambria" w:hAnsi="Cambria"/>
          <w:sz w:val="24"/>
          <w:szCs w:val="24"/>
        </w:rPr>
        <w:t xml:space="preserve">, </w:t>
      </w:r>
      <w:r w:rsidR="002430A8" w:rsidRPr="00057166">
        <w:rPr>
          <w:rFonts w:ascii="Cambria" w:hAnsi="Cambria"/>
          <w:sz w:val="24"/>
          <w:szCs w:val="24"/>
        </w:rPr>
        <w:t>los docentes no disponía</w:t>
      </w:r>
      <w:r w:rsidR="00581F74" w:rsidRPr="00057166">
        <w:rPr>
          <w:rFonts w:ascii="Cambria" w:hAnsi="Cambria"/>
          <w:sz w:val="24"/>
          <w:szCs w:val="24"/>
        </w:rPr>
        <w:t>n</w:t>
      </w:r>
      <w:r w:rsidRPr="00057166">
        <w:rPr>
          <w:rFonts w:ascii="Cambria" w:hAnsi="Cambria"/>
          <w:sz w:val="24"/>
          <w:szCs w:val="24"/>
        </w:rPr>
        <w:t xml:space="preserve"> </w:t>
      </w:r>
      <w:r w:rsidR="00F45008" w:rsidRPr="00057166">
        <w:rPr>
          <w:rFonts w:ascii="Cambria" w:hAnsi="Cambria"/>
          <w:sz w:val="24"/>
          <w:szCs w:val="24"/>
        </w:rPr>
        <w:t xml:space="preserve">de herramientas </w:t>
      </w:r>
      <w:r w:rsidR="007D7270" w:rsidRPr="00057166">
        <w:rPr>
          <w:rFonts w:ascii="Cambria" w:hAnsi="Cambria"/>
          <w:sz w:val="24"/>
          <w:szCs w:val="24"/>
        </w:rPr>
        <w:t xml:space="preserve">fiables </w:t>
      </w:r>
      <w:r w:rsidR="00F45008" w:rsidRPr="00057166">
        <w:rPr>
          <w:rFonts w:ascii="Cambria" w:hAnsi="Cambria"/>
          <w:sz w:val="24"/>
          <w:szCs w:val="24"/>
        </w:rPr>
        <w:t>que les permit</w:t>
      </w:r>
      <w:r w:rsidR="004E5054" w:rsidRPr="00057166">
        <w:rPr>
          <w:rFonts w:ascii="Cambria" w:hAnsi="Cambria"/>
          <w:sz w:val="24"/>
          <w:szCs w:val="24"/>
        </w:rPr>
        <w:t>iera</w:t>
      </w:r>
      <w:r w:rsidR="00F45008" w:rsidRPr="00057166">
        <w:rPr>
          <w:rFonts w:ascii="Cambria" w:hAnsi="Cambria"/>
          <w:sz w:val="24"/>
          <w:szCs w:val="24"/>
        </w:rPr>
        <w:t>n</w:t>
      </w:r>
      <w:r w:rsidRPr="00057166">
        <w:rPr>
          <w:rFonts w:ascii="Cambria" w:hAnsi="Cambria"/>
          <w:sz w:val="24"/>
          <w:szCs w:val="24"/>
        </w:rPr>
        <w:t xml:space="preserve"> comprobar si sus alumnos  “copia</w:t>
      </w:r>
      <w:r w:rsidR="00DC5A04" w:rsidRPr="00057166">
        <w:rPr>
          <w:rFonts w:ascii="Cambria" w:hAnsi="Cambria"/>
          <w:sz w:val="24"/>
          <w:szCs w:val="24"/>
        </w:rPr>
        <w:t>ban y pegaban</w:t>
      </w:r>
      <w:r w:rsidRPr="00057166">
        <w:rPr>
          <w:rFonts w:ascii="Cambria" w:hAnsi="Cambria"/>
          <w:sz w:val="24"/>
          <w:szCs w:val="24"/>
        </w:rPr>
        <w:t xml:space="preserve">”.  </w:t>
      </w:r>
    </w:p>
    <w:p w14:paraId="6DEB27E1" w14:textId="6EBB0DED" w:rsidR="00E56129" w:rsidRPr="00057166" w:rsidRDefault="00A443A9" w:rsidP="00E56129">
      <w:pPr>
        <w:jc w:val="both"/>
        <w:rPr>
          <w:rFonts w:ascii="Cambria" w:hAnsi="Cambria" w:cstheme="minorHAnsi"/>
          <w:sz w:val="24"/>
          <w:szCs w:val="24"/>
        </w:rPr>
      </w:pPr>
      <w:r w:rsidRPr="00057166">
        <w:rPr>
          <w:rFonts w:ascii="Cambria" w:hAnsi="Cambria"/>
          <w:sz w:val="24"/>
          <w:szCs w:val="24"/>
        </w:rPr>
        <w:t>La Biblioteca de la Universidad de Sevilla (BUS), consciente de la importancia d</w:t>
      </w:r>
      <w:r w:rsidR="00BC3A5A" w:rsidRPr="00057166">
        <w:rPr>
          <w:rFonts w:ascii="Cambria" w:hAnsi="Cambria"/>
          <w:sz w:val="24"/>
          <w:szCs w:val="24"/>
        </w:rPr>
        <w:t xml:space="preserve">e este tema, </w:t>
      </w:r>
      <w:r w:rsidR="00707C24" w:rsidRPr="00057166">
        <w:rPr>
          <w:rFonts w:ascii="Cambria" w:hAnsi="Cambria"/>
          <w:sz w:val="24"/>
          <w:szCs w:val="24"/>
        </w:rPr>
        <w:t>ha ju</w:t>
      </w:r>
      <w:r w:rsidRPr="00057166">
        <w:rPr>
          <w:rFonts w:ascii="Cambria" w:hAnsi="Cambria"/>
          <w:sz w:val="24"/>
          <w:szCs w:val="24"/>
        </w:rPr>
        <w:t xml:space="preserve">gado un papel esencial con las autoridades académicas para la implantación </w:t>
      </w:r>
      <w:r w:rsidR="00BC3A5A" w:rsidRPr="00057166">
        <w:rPr>
          <w:rFonts w:ascii="Cambria" w:hAnsi="Cambria"/>
          <w:sz w:val="24"/>
          <w:szCs w:val="24"/>
        </w:rPr>
        <w:t xml:space="preserve">y puesta a disposición de los docentes </w:t>
      </w:r>
      <w:r w:rsidRPr="00057166">
        <w:rPr>
          <w:rFonts w:ascii="Cambria" w:hAnsi="Cambria"/>
          <w:sz w:val="24"/>
          <w:szCs w:val="24"/>
        </w:rPr>
        <w:t>de</w:t>
      </w:r>
      <w:r w:rsidR="007D7270" w:rsidRPr="00057166">
        <w:rPr>
          <w:rFonts w:ascii="Cambria" w:hAnsi="Cambria"/>
          <w:sz w:val="24"/>
          <w:szCs w:val="24"/>
        </w:rPr>
        <w:t xml:space="preserve"> un programa </w:t>
      </w:r>
      <w:r w:rsidR="00BC3A5A" w:rsidRPr="00057166">
        <w:rPr>
          <w:rFonts w:ascii="Cambria" w:hAnsi="Cambria"/>
          <w:sz w:val="24"/>
          <w:szCs w:val="24"/>
        </w:rPr>
        <w:t xml:space="preserve">para prevenir y evitar el plagio. </w:t>
      </w:r>
      <w:r w:rsidR="00B40340" w:rsidRPr="00057166">
        <w:rPr>
          <w:rFonts w:ascii="Cambria" w:hAnsi="Cambria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7576F" wp14:editId="6FC22CF7">
                <wp:simplePos x="0" y="0"/>
                <wp:positionH relativeFrom="column">
                  <wp:posOffset>3764280</wp:posOffset>
                </wp:positionH>
                <wp:positionV relativeFrom="paragraph">
                  <wp:posOffset>74295</wp:posOffset>
                </wp:positionV>
                <wp:extent cx="1757045" cy="521970"/>
                <wp:effectExtent l="0" t="0" r="0" b="0"/>
                <wp:wrapThrough wrapText="bothSides">
                  <wp:wrapPolygon edited="0">
                    <wp:start x="0" y="0"/>
                    <wp:lineTo x="0" y="20496"/>
                    <wp:lineTo x="21311" y="20496"/>
                    <wp:lineTo x="21311" y="0"/>
                    <wp:lineTo x="0" y="0"/>
                  </wp:wrapPolygon>
                </wp:wrapThrough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521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2F476E" w14:textId="77777777" w:rsidR="00124814" w:rsidRPr="00EF437F" w:rsidRDefault="00C50CA3" w:rsidP="0012481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4E50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363 </w:t>
                            </w:r>
                            <w:r w:rsidR="00F0483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docentes </w:t>
                            </w:r>
                            <w:r w:rsidR="00124814" w:rsidRPr="00EF43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48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 cuenta en </w:t>
                            </w:r>
                            <w:proofErr w:type="spellStart"/>
                            <w:r w:rsidR="00F048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Turnitin</w:t>
                            </w:r>
                            <w:proofErr w:type="spellEnd"/>
                          </w:p>
                          <w:p w14:paraId="42D4254C" w14:textId="77777777" w:rsidR="00124814" w:rsidRPr="00EF437F" w:rsidRDefault="00124814" w:rsidP="00124814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7576F" id="Rectángulo redondeado 12" o:spid="_x0000_s1026" style="position:absolute;left:0;text-align:left;margin-left:296.4pt;margin-top:5.85pt;width:138.3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" fillcolor="#bfbfbf" stroked="f">
                <v:textbox>
                  <w:txbxContent>
                    <w:p w14:paraId="3A2F476E" w14:textId="77777777" w:rsidR="00124814" w:rsidRPr="00EF437F" w:rsidRDefault="00C50CA3" w:rsidP="0012481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4E50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363 </w:t>
                      </w:r>
                      <w:r w:rsidR="00F0483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docentes </w:t>
                      </w:r>
                      <w:r w:rsidR="00124814" w:rsidRPr="00EF437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048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 cuenta en </w:t>
                      </w:r>
                      <w:proofErr w:type="spellStart"/>
                      <w:r w:rsidR="00F04838">
                        <w:rPr>
                          <w:rFonts w:ascii="Arial" w:hAnsi="Arial" w:cs="Arial"/>
                          <w:sz w:val="20"/>
                          <w:szCs w:val="20"/>
                        </w:rPr>
                        <w:t>Turnitin</w:t>
                      </w:r>
                      <w:proofErr w:type="spellEnd"/>
                    </w:p>
                    <w:p w14:paraId="42D4254C" w14:textId="77777777" w:rsidR="00124814" w:rsidRPr="00EF437F" w:rsidRDefault="00124814" w:rsidP="00124814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F7340" w:rsidRPr="00057166">
        <w:rPr>
          <w:rFonts w:ascii="Cambria" w:hAnsi="Cambria"/>
          <w:sz w:val="24"/>
          <w:szCs w:val="24"/>
        </w:rPr>
        <w:t xml:space="preserve">Desde el año 2016 </w:t>
      </w:r>
      <w:r w:rsidR="00581F74" w:rsidRPr="00057166">
        <w:rPr>
          <w:rFonts w:ascii="Cambria" w:hAnsi="Cambria"/>
          <w:sz w:val="24"/>
          <w:szCs w:val="24"/>
        </w:rPr>
        <w:t>gestiona</w:t>
      </w:r>
      <w:r w:rsidR="00E56129" w:rsidRPr="00057166">
        <w:rPr>
          <w:rFonts w:ascii="Cambria" w:hAnsi="Cambria"/>
          <w:sz w:val="24"/>
          <w:szCs w:val="24"/>
        </w:rPr>
        <w:t xml:space="preserve"> el programa </w:t>
      </w:r>
      <w:proofErr w:type="spellStart"/>
      <w:r w:rsidR="00E56129" w:rsidRPr="00057166">
        <w:rPr>
          <w:rFonts w:ascii="Cambria" w:hAnsi="Cambria"/>
          <w:sz w:val="24"/>
          <w:szCs w:val="24"/>
        </w:rPr>
        <w:t>antiplagio</w:t>
      </w:r>
      <w:proofErr w:type="spellEnd"/>
      <w:r w:rsidR="00E56129" w:rsidRPr="00057166">
        <w:rPr>
          <w:rFonts w:ascii="Cambria" w:hAnsi="Cambria"/>
          <w:sz w:val="24"/>
          <w:szCs w:val="24"/>
        </w:rPr>
        <w:t xml:space="preserve"> </w:t>
      </w:r>
      <w:proofErr w:type="spellStart"/>
      <w:r w:rsidR="00E56129" w:rsidRPr="00057166">
        <w:rPr>
          <w:rFonts w:ascii="Cambria" w:hAnsi="Cambria"/>
          <w:sz w:val="24"/>
          <w:szCs w:val="24"/>
        </w:rPr>
        <w:t>Turnitin</w:t>
      </w:r>
      <w:proofErr w:type="spellEnd"/>
      <w:r w:rsidR="001F7340" w:rsidRPr="00057166">
        <w:rPr>
          <w:rFonts w:ascii="Cambria" w:hAnsi="Cambria"/>
          <w:sz w:val="24"/>
          <w:szCs w:val="24"/>
        </w:rPr>
        <w:t xml:space="preserve">, </w:t>
      </w:r>
      <w:r w:rsidR="000F1B15" w:rsidRPr="00057166">
        <w:rPr>
          <w:rFonts w:ascii="Cambria" w:hAnsi="Cambria"/>
          <w:sz w:val="24"/>
          <w:szCs w:val="24"/>
        </w:rPr>
        <w:t xml:space="preserve">de </w:t>
      </w:r>
      <w:r w:rsidR="001F7340" w:rsidRPr="00057166">
        <w:rPr>
          <w:rFonts w:ascii="Cambria" w:hAnsi="Cambria"/>
          <w:sz w:val="24"/>
          <w:szCs w:val="24"/>
        </w:rPr>
        <w:t>g</w:t>
      </w:r>
      <w:r w:rsidR="00E56129" w:rsidRPr="00057166">
        <w:rPr>
          <w:rFonts w:ascii="Cambria" w:hAnsi="Cambria" w:cstheme="minorHAnsi"/>
          <w:sz w:val="24"/>
          <w:szCs w:val="24"/>
        </w:rPr>
        <w:t xml:space="preserve">ran presencia en el mundo anglosajón y en proceso de expansión en España. </w:t>
      </w:r>
      <w:r w:rsidR="00BC3A5A" w:rsidRPr="00057166">
        <w:rPr>
          <w:rFonts w:ascii="Cambria" w:hAnsi="Cambria" w:cstheme="minorHAnsi"/>
          <w:sz w:val="24"/>
          <w:szCs w:val="24"/>
        </w:rPr>
        <w:t>Implantado e</w:t>
      </w:r>
      <w:r w:rsidR="00E56129" w:rsidRPr="00057166">
        <w:rPr>
          <w:rFonts w:ascii="Cambria" w:hAnsi="Cambria" w:cstheme="minorHAnsi"/>
          <w:sz w:val="24"/>
          <w:szCs w:val="24"/>
        </w:rPr>
        <w:t xml:space="preserve">ntre otras, en </w:t>
      </w:r>
      <w:r w:rsidR="00E56129" w:rsidRPr="00057166">
        <w:rPr>
          <w:rFonts w:ascii="Cambria" w:eastAsia="Times New Roman" w:hAnsi="Cambria" w:cstheme="minorHAnsi"/>
          <w:sz w:val="24"/>
          <w:szCs w:val="24"/>
        </w:rPr>
        <w:t xml:space="preserve"> </w:t>
      </w:r>
      <w:r w:rsidR="006E139E" w:rsidRPr="00057166">
        <w:rPr>
          <w:rFonts w:ascii="Cambria" w:eastAsia="Times New Roman" w:hAnsi="Cambria" w:cstheme="minorHAnsi"/>
          <w:sz w:val="24"/>
          <w:szCs w:val="24"/>
        </w:rPr>
        <w:t>la</w:t>
      </w:r>
      <w:r w:rsidR="00E56129" w:rsidRPr="00057166">
        <w:rPr>
          <w:rFonts w:ascii="Cambria" w:eastAsia="Times New Roman" w:hAnsi="Cambria" w:cstheme="minorHAnsi"/>
          <w:sz w:val="24"/>
          <w:szCs w:val="24"/>
        </w:rPr>
        <w:t xml:space="preserve"> </w:t>
      </w:r>
      <w:hyperlink r:id="rId9" w:history="1">
        <w:r w:rsidR="00E56129" w:rsidRPr="00057166">
          <w:rPr>
            <w:rStyle w:val="Hipervnculo"/>
            <w:rFonts w:ascii="Cambria" w:eastAsia="Times New Roman" w:hAnsi="Cambria" w:cstheme="minorHAnsi"/>
            <w:sz w:val="24"/>
            <w:szCs w:val="24"/>
          </w:rPr>
          <w:t xml:space="preserve">Universidad Carlos III, </w:t>
        </w:r>
      </w:hyperlink>
      <w:r w:rsidR="00D47A7A" w:rsidRPr="00057166">
        <w:rPr>
          <w:rFonts w:ascii="Cambria" w:eastAsia="Times New Roman" w:hAnsi="Cambria" w:cstheme="minorHAnsi"/>
          <w:sz w:val="24"/>
          <w:szCs w:val="24"/>
        </w:rPr>
        <w:t xml:space="preserve"> </w:t>
      </w:r>
      <w:hyperlink r:id="rId10" w:history="1">
        <w:r w:rsidR="006E139E" w:rsidRPr="00057166">
          <w:rPr>
            <w:rStyle w:val="Hipervnculo"/>
            <w:rFonts w:ascii="Cambria" w:eastAsia="Times New Roman" w:hAnsi="Cambria" w:cstheme="minorHAnsi"/>
            <w:sz w:val="24"/>
            <w:szCs w:val="24"/>
          </w:rPr>
          <w:t xml:space="preserve"> </w:t>
        </w:r>
        <w:r w:rsidR="00E56129" w:rsidRPr="00057166">
          <w:rPr>
            <w:rStyle w:val="Hipervnculo"/>
            <w:rFonts w:ascii="Cambria" w:eastAsia="Times New Roman" w:hAnsi="Cambria" w:cstheme="minorHAnsi"/>
            <w:sz w:val="24"/>
            <w:szCs w:val="24"/>
          </w:rPr>
          <w:t>Pompeu Fabra</w:t>
        </w:r>
      </w:hyperlink>
      <w:r w:rsidR="00D47A7A" w:rsidRPr="00057166">
        <w:rPr>
          <w:rFonts w:ascii="Cambria" w:hAnsi="Cambria" w:cstheme="minorHAnsi"/>
          <w:sz w:val="24"/>
          <w:szCs w:val="24"/>
        </w:rPr>
        <w:t xml:space="preserve">, </w:t>
      </w:r>
      <w:r w:rsidR="00E56129" w:rsidRPr="00057166">
        <w:rPr>
          <w:rFonts w:ascii="Cambria" w:hAnsi="Cambria" w:cstheme="minorHAnsi"/>
          <w:sz w:val="24"/>
          <w:szCs w:val="24"/>
        </w:rPr>
        <w:t xml:space="preserve">  </w:t>
      </w:r>
      <w:hyperlink r:id="rId11" w:history="1">
        <w:r w:rsidR="00D47A7A" w:rsidRPr="00057166">
          <w:rPr>
            <w:rStyle w:val="Hipervnculo"/>
            <w:rFonts w:ascii="Cambria" w:eastAsia="Times New Roman" w:hAnsi="Cambria" w:cstheme="minorHAnsi"/>
            <w:sz w:val="24"/>
            <w:szCs w:val="24"/>
          </w:rPr>
          <w:t>Granada</w:t>
        </w:r>
      </w:hyperlink>
      <w:r w:rsidR="00D47A7A" w:rsidRPr="00057166">
        <w:rPr>
          <w:rFonts w:ascii="Cambria" w:eastAsia="Times New Roman" w:hAnsi="Cambria" w:cstheme="minorHAnsi"/>
          <w:sz w:val="24"/>
          <w:szCs w:val="24"/>
        </w:rPr>
        <w:t xml:space="preserve">, </w:t>
      </w:r>
      <w:hyperlink r:id="rId12" w:history="1">
        <w:r w:rsidR="00D47A7A" w:rsidRPr="00057166">
          <w:rPr>
            <w:rStyle w:val="Hipervnculo"/>
            <w:rFonts w:ascii="Cambria" w:eastAsia="Times New Roman" w:hAnsi="Cambria" w:cstheme="minorHAnsi"/>
            <w:sz w:val="24"/>
            <w:szCs w:val="24"/>
          </w:rPr>
          <w:t>Málaga</w:t>
        </w:r>
      </w:hyperlink>
      <w:r w:rsidR="00D47A7A" w:rsidRPr="00057166">
        <w:rPr>
          <w:rFonts w:ascii="Cambria" w:eastAsia="Times New Roman" w:hAnsi="Cambria" w:cstheme="minorHAnsi"/>
          <w:sz w:val="24"/>
          <w:szCs w:val="24"/>
        </w:rPr>
        <w:t xml:space="preserve">, </w:t>
      </w:r>
      <w:hyperlink r:id="rId13" w:history="1">
        <w:r w:rsidR="00D47A7A" w:rsidRPr="00057166">
          <w:rPr>
            <w:rStyle w:val="Hipervnculo"/>
            <w:rFonts w:ascii="Cambria" w:eastAsia="Times New Roman" w:hAnsi="Cambria" w:cstheme="minorHAnsi"/>
            <w:sz w:val="24"/>
            <w:szCs w:val="24"/>
          </w:rPr>
          <w:t>Jaén</w:t>
        </w:r>
      </w:hyperlink>
      <w:r w:rsidR="00D47A7A" w:rsidRPr="00057166">
        <w:rPr>
          <w:rFonts w:ascii="Cambria" w:eastAsia="Times New Roman" w:hAnsi="Cambria" w:cstheme="minorHAnsi"/>
          <w:sz w:val="24"/>
          <w:szCs w:val="24"/>
        </w:rPr>
        <w:t>,</w:t>
      </w:r>
      <w:hyperlink r:id="rId14" w:history="1">
        <w:r w:rsidR="00D47A7A" w:rsidRPr="00057166">
          <w:rPr>
            <w:rStyle w:val="Hipervnculo"/>
            <w:rFonts w:ascii="Cambria" w:eastAsia="Times New Roman" w:hAnsi="Cambria" w:cstheme="minorHAnsi"/>
            <w:sz w:val="24"/>
            <w:szCs w:val="24"/>
          </w:rPr>
          <w:t xml:space="preserve"> Córdoba</w:t>
        </w:r>
      </w:hyperlink>
      <w:r w:rsidR="00D47A7A" w:rsidRPr="00057166">
        <w:rPr>
          <w:rFonts w:ascii="Cambria" w:eastAsia="Times New Roman" w:hAnsi="Cambria" w:cstheme="minorHAnsi"/>
          <w:sz w:val="24"/>
          <w:szCs w:val="24"/>
        </w:rPr>
        <w:t xml:space="preserve">,  y </w:t>
      </w:r>
      <w:hyperlink r:id="rId15" w:history="1">
        <w:r w:rsidR="00D47A7A" w:rsidRPr="00057166">
          <w:rPr>
            <w:rStyle w:val="Hipervnculo"/>
            <w:rFonts w:ascii="Cambria" w:eastAsia="Times New Roman" w:hAnsi="Cambria" w:cstheme="minorHAnsi"/>
            <w:sz w:val="24"/>
            <w:szCs w:val="24"/>
          </w:rPr>
          <w:t xml:space="preserve"> Valladolid</w:t>
        </w:r>
      </w:hyperlink>
    </w:p>
    <w:p w14:paraId="3D0E2A0C" w14:textId="7CE3667E" w:rsidR="00935D04" w:rsidRPr="00057166" w:rsidRDefault="000F1B15" w:rsidP="00E56129">
      <w:pPr>
        <w:jc w:val="both"/>
        <w:rPr>
          <w:rFonts w:ascii="Cambria" w:hAnsi="Cambria" w:cstheme="minorHAnsi"/>
          <w:sz w:val="24"/>
          <w:szCs w:val="24"/>
        </w:rPr>
      </w:pPr>
      <w:r w:rsidRPr="00057166">
        <w:rPr>
          <w:rFonts w:ascii="Cambria" w:hAnsi="Cambria" w:cstheme="minorHAnsi"/>
          <w:sz w:val="24"/>
          <w:szCs w:val="24"/>
        </w:rPr>
        <w:t>Este programa p</w:t>
      </w:r>
      <w:r w:rsidR="00E56129" w:rsidRPr="00057166">
        <w:rPr>
          <w:rFonts w:ascii="Cambria" w:hAnsi="Cambria" w:cstheme="minorHAnsi"/>
          <w:sz w:val="24"/>
          <w:szCs w:val="24"/>
        </w:rPr>
        <w:t>resenta un sistema global de mejora del rendimiento académico</w:t>
      </w:r>
      <w:r w:rsidR="00F71E3D" w:rsidRPr="0005716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F71E3D" w:rsidRPr="00057166">
        <w:rPr>
          <w:rFonts w:ascii="Cambria" w:hAnsi="Cambria" w:cstheme="minorHAnsi"/>
          <w:sz w:val="24"/>
          <w:szCs w:val="24"/>
        </w:rPr>
        <w:t>Feedback</w:t>
      </w:r>
      <w:proofErr w:type="spellEnd"/>
      <w:r w:rsidR="00F71E3D" w:rsidRPr="00057166">
        <w:rPr>
          <w:rFonts w:ascii="Cambria" w:hAnsi="Cambria" w:cstheme="minorHAnsi"/>
          <w:sz w:val="24"/>
          <w:szCs w:val="24"/>
        </w:rPr>
        <w:t xml:space="preserve"> Studio, que utiliza</w:t>
      </w:r>
      <w:r w:rsidR="00E56129" w:rsidRPr="00057166">
        <w:rPr>
          <w:rFonts w:ascii="Cambria" w:hAnsi="Cambria" w:cstheme="minorHAnsi"/>
          <w:sz w:val="24"/>
          <w:szCs w:val="24"/>
        </w:rPr>
        <w:t xml:space="preserve"> diferentes herramientas</w:t>
      </w:r>
      <w:r w:rsidR="00F71E3D" w:rsidRPr="00057166">
        <w:rPr>
          <w:rFonts w:ascii="Cambria" w:hAnsi="Cambria" w:cstheme="minorHAnsi"/>
          <w:sz w:val="24"/>
          <w:szCs w:val="24"/>
        </w:rPr>
        <w:t xml:space="preserve">, como </w:t>
      </w:r>
      <w:proofErr w:type="spellStart"/>
      <w:r w:rsidR="00E56129" w:rsidRPr="00057166">
        <w:rPr>
          <w:rFonts w:ascii="Cambria" w:hAnsi="Cambria" w:cstheme="minorHAnsi"/>
          <w:sz w:val="24"/>
          <w:szCs w:val="24"/>
        </w:rPr>
        <w:t>Originaly</w:t>
      </w:r>
      <w:proofErr w:type="spellEnd"/>
      <w:r w:rsidR="00E56129" w:rsidRPr="0005716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56129" w:rsidRPr="00057166">
        <w:rPr>
          <w:rFonts w:ascii="Cambria" w:hAnsi="Cambria" w:cstheme="minorHAnsi"/>
          <w:sz w:val="24"/>
          <w:szCs w:val="24"/>
        </w:rPr>
        <w:t>Chek</w:t>
      </w:r>
      <w:proofErr w:type="spellEnd"/>
      <w:r w:rsidR="00E56129" w:rsidRPr="00057166">
        <w:rPr>
          <w:rFonts w:ascii="Cambria" w:hAnsi="Cambria" w:cstheme="minorHAnsi"/>
          <w:sz w:val="24"/>
          <w:szCs w:val="24"/>
        </w:rPr>
        <w:t xml:space="preserve"> y Grade Mark. </w:t>
      </w:r>
      <w:r w:rsidR="00935D04" w:rsidRPr="00057166">
        <w:rPr>
          <w:rFonts w:ascii="Cambria" w:hAnsi="Cambria" w:cstheme="minorHAnsi"/>
          <w:sz w:val="24"/>
          <w:szCs w:val="24"/>
        </w:rPr>
        <w:t xml:space="preserve"> La primera</w:t>
      </w:r>
      <w:r w:rsidR="00F71E3D" w:rsidRPr="00057166">
        <w:rPr>
          <w:rFonts w:ascii="Cambria" w:hAnsi="Cambria" w:cstheme="minorHAnsi"/>
          <w:sz w:val="24"/>
          <w:szCs w:val="24"/>
        </w:rPr>
        <w:t xml:space="preserve"> </w:t>
      </w:r>
      <w:r w:rsidR="00935D04" w:rsidRPr="00057166">
        <w:rPr>
          <w:rFonts w:ascii="Cambria" w:hAnsi="Cambria" w:cstheme="minorHAnsi"/>
          <w:sz w:val="24"/>
          <w:szCs w:val="24"/>
        </w:rPr>
        <w:t xml:space="preserve"> </w:t>
      </w:r>
      <w:r w:rsidR="00E56129" w:rsidRPr="00057166">
        <w:rPr>
          <w:rFonts w:ascii="Cambria" w:hAnsi="Cambria" w:cstheme="minorHAnsi"/>
          <w:sz w:val="24"/>
          <w:szCs w:val="24"/>
        </w:rPr>
        <w:t>comprueba las similitudes de un documento contrastándolo con diversas fuentes</w:t>
      </w:r>
      <w:r w:rsidR="00F71E3D" w:rsidRPr="00057166">
        <w:rPr>
          <w:rFonts w:ascii="Cambria" w:hAnsi="Cambria" w:cstheme="minorHAnsi"/>
          <w:sz w:val="24"/>
          <w:szCs w:val="24"/>
        </w:rPr>
        <w:t xml:space="preserve"> y la segunda proporciona un </w:t>
      </w:r>
      <w:proofErr w:type="spellStart"/>
      <w:r w:rsidR="00F71E3D" w:rsidRPr="00057166">
        <w:rPr>
          <w:rFonts w:ascii="Cambria" w:hAnsi="Cambria" w:cstheme="minorHAnsi"/>
          <w:sz w:val="24"/>
          <w:szCs w:val="24"/>
        </w:rPr>
        <w:t>feedback</w:t>
      </w:r>
      <w:proofErr w:type="spellEnd"/>
      <w:r w:rsidR="00F71E3D" w:rsidRPr="00057166">
        <w:rPr>
          <w:rFonts w:ascii="Cambria" w:hAnsi="Cambria" w:cstheme="minorHAnsi"/>
          <w:sz w:val="24"/>
          <w:szCs w:val="24"/>
        </w:rPr>
        <w:t xml:space="preserve"> muy enriquecedor y útil entre el docente y el estudiante</w:t>
      </w:r>
      <w:r w:rsidR="00E56129" w:rsidRPr="00057166">
        <w:rPr>
          <w:rFonts w:ascii="Cambria" w:hAnsi="Cambria" w:cstheme="minorHAnsi"/>
          <w:sz w:val="24"/>
          <w:szCs w:val="24"/>
        </w:rPr>
        <w:t xml:space="preserve">. </w:t>
      </w:r>
    </w:p>
    <w:p w14:paraId="6C27B039" w14:textId="642A8E31" w:rsidR="004005D9" w:rsidRPr="00057166" w:rsidRDefault="001F7340" w:rsidP="00E56129">
      <w:pPr>
        <w:jc w:val="both"/>
        <w:rPr>
          <w:rFonts w:ascii="Cambria" w:hAnsi="Cambria" w:cstheme="minorHAnsi"/>
          <w:sz w:val="24"/>
          <w:szCs w:val="24"/>
        </w:rPr>
      </w:pPr>
      <w:r w:rsidRPr="00057166">
        <w:rPr>
          <w:rFonts w:ascii="Cambria" w:hAnsi="Cambria" w:cstheme="minorHAnsi"/>
          <w:sz w:val="24"/>
          <w:szCs w:val="24"/>
        </w:rPr>
        <w:t xml:space="preserve">Se comenzó con </w:t>
      </w:r>
      <w:r w:rsidR="00E56129" w:rsidRPr="00057166">
        <w:rPr>
          <w:rFonts w:ascii="Cambria" w:hAnsi="Cambria" w:cstheme="minorHAnsi"/>
          <w:sz w:val="24"/>
          <w:szCs w:val="24"/>
        </w:rPr>
        <w:t xml:space="preserve">2.000 licencias </w:t>
      </w:r>
      <w:r w:rsidR="00E20230" w:rsidRPr="00057166">
        <w:rPr>
          <w:rFonts w:ascii="Cambria" w:hAnsi="Cambria" w:cstheme="minorHAnsi"/>
          <w:sz w:val="24"/>
          <w:szCs w:val="24"/>
        </w:rPr>
        <w:t>y d</w:t>
      </w:r>
      <w:r w:rsidR="00945672" w:rsidRPr="00057166">
        <w:rPr>
          <w:rFonts w:ascii="Cambria" w:hAnsi="Cambria" w:cstheme="minorHAnsi"/>
          <w:sz w:val="24"/>
          <w:szCs w:val="24"/>
        </w:rPr>
        <w:t xml:space="preserve">esde esa fecha el uso del </w:t>
      </w:r>
      <w:r w:rsidR="00581F74" w:rsidRPr="00057166">
        <w:rPr>
          <w:rFonts w:ascii="Cambria" w:hAnsi="Cambria" w:cstheme="minorHAnsi"/>
          <w:sz w:val="24"/>
          <w:szCs w:val="24"/>
        </w:rPr>
        <w:t>programa</w:t>
      </w:r>
      <w:r w:rsidR="00945672" w:rsidRPr="00057166">
        <w:rPr>
          <w:rFonts w:ascii="Cambria" w:hAnsi="Cambria" w:cstheme="minorHAnsi"/>
          <w:sz w:val="24"/>
          <w:szCs w:val="24"/>
        </w:rPr>
        <w:t xml:space="preserve"> va consolidándose gracias</w:t>
      </w:r>
      <w:r w:rsidR="0054155A" w:rsidRPr="00057166">
        <w:rPr>
          <w:rFonts w:ascii="Cambria" w:hAnsi="Cambria" w:cstheme="minorHAnsi"/>
          <w:sz w:val="24"/>
          <w:szCs w:val="24"/>
        </w:rPr>
        <w:t xml:space="preserve"> </w:t>
      </w:r>
      <w:r w:rsidR="00945672" w:rsidRPr="00057166">
        <w:rPr>
          <w:rFonts w:ascii="Cambria" w:hAnsi="Cambria" w:cstheme="minorHAnsi"/>
          <w:sz w:val="24"/>
          <w:szCs w:val="24"/>
        </w:rPr>
        <w:t xml:space="preserve">a las campañas de difusión y a los cursos </w:t>
      </w:r>
      <w:r w:rsidR="00941E19" w:rsidRPr="00057166">
        <w:rPr>
          <w:rFonts w:ascii="Cambria" w:hAnsi="Cambria" w:cstheme="minorHAnsi"/>
          <w:sz w:val="24"/>
          <w:szCs w:val="24"/>
        </w:rPr>
        <w:t xml:space="preserve">de formación ofertados por la </w:t>
      </w:r>
      <w:r w:rsidR="00945672" w:rsidRPr="00057166">
        <w:rPr>
          <w:rFonts w:ascii="Cambria" w:hAnsi="Cambria" w:cstheme="minorHAnsi"/>
          <w:sz w:val="24"/>
          <w:szCs w:val="24"/>
        </w:rPr>
        <w:t>BUS</w:t>
      </w:r>
      <w:r w:rsidR="00941E19" w:rsidRPr="00057166">
        <w:rPr>
          <w:rFonts w:ascii="Cambria" w:hAnsi="Cambria" w:cstheme="minorHAnsi"/>
          <w:sz w:val="24"/>
          <w:szCs w:val="24"/>
        </w:rPr>
        <w:t xml:space="preserve">. </w:t>
      </w:r>
      <w:r w:rsidR="00945672" w:rsidRPr="00057166">
        <w:rPr>
          <w:rFonts w:ascii="Cambria" w:hAnsi="Cambria" w:cstheme="minorHAnsi"/>
          <w:sz w:val="24"/>
          <w:szCs w:val="24"/>
        </w:rPr>
        <w:t xml:space="preserve"> </w:t>
      </w:r>
    </w:p>
    <w:p w14:paraId="49A07CB5" w14:textId="72BCD286" w:rsidR="00E56129" w:rsidRPr="00057166" w:rsidRDefault="00945672" w:rsidP="00E56129">
      <w:pPr>
        <w:jc w:val="both"/>
        <w:rPr>
          <w:rFonts w:ascii="Cambria" w:hAnsi="Cambria" w:cstheme="minorHAnsi"/>
          <w:sz w:val="24"/>
          <w:szCs w:val="24"/>
        </w:rPr>
      </w:pPr>
      <w:r w:rsidRPr="00057166">
        <w:rPr>
          <w:rFonts w:ascii="Cambria" w:hAnsi="Cambria" w:cstheme="minorHAnsi"/>
          <w:sz w:val="24"/>
          <w:szCs w:val="24"/>
        </w:rPr>
        <w:t xml:space="preserve">Resaltamos las múltiples herramientas y el soporte técnico </w:t>
      </w:r>
      <w:r w:rsidR="0034405A" w:rsidRPr="00057166">
        <w:rPr>
          <w:rFonts w:ascii="Cambria" w:hAnsi="Cambria" w:cstheme="minorHAnsi"/>
          <w:sz w:val="24"/>
          <w:szCs w:val="24"/>
        </w:rPr>
        <w:t xml:space="preserve">realizado: </w:t>
      </w:r>
    </w:p>
    <w:p w14:paraId="50E551C5" w14:textId="255507E8" w:rsidR="0034405A" w:rsidRPr="00057166" w:rsidRDefault="00EE2C70" w:rsidP="000571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24"/>
          <w:szCs w:val="24"/>
        </w:rPr>
      </w:pPr>
      <w:hyperlink r:id="rId16" w:history="1">
        <w:r w:rsidR="00945672" w:rsidRPr="00057166">
          <w:rPr>
            <w:rStyle w:val="Hipervnculo"/>
            <w:rFonts w:ascii="Cambria" w:hAnsi="Cambria" w:cstheme="minorHAnsi"/>
            <w:b/>
            <w:sz w:val="24"/>
            <w:szCs w:val="24"/>
          </w:rPr>
          <w:t>Página web</w:t>
        </w:r>
      </w:hyperlink>
      <w:r w:rsidR="00945672" w:rsidRPr="00057166">
        <w:rPr>
          <w:rFonts w:ascii="Cambria" w:hAnsi="Cambria" w:cstheme="minorHAnsi"/>
          <w:b/>
          <w:sz w:val="24"/>
          <w:szCs w:val="24"/>
        </w:rPr>
        <w:t>.</w:t>
      </w:r>
      <w:r w:rsidR="00945672" w:rsidRPr="00057166">
        <w:rPr>
          <w:rFonts w:ascii="Cambria" w:hAnsi="Cambria" w:cstheme="minorHAnsi"/>
          <w:sz w:val="24"/>
          <w:szCs w:val="24"/>
        </w:rPr>
        <w:t xml:space="preserve"> Está operativa desde el 2 de noviembre de 2016</w:t>
      </w:r>
      <w:r w:rsidR="0057336C" w:rsidRPr="00057166">
        <w:rPr>
          <w:rFonts w:ascii="Cambria" w:hAnsi="Cambria" w:cstheme="minorHAnsi"/>
          <w:sz w:val="24"/>
          <w:szCs w:val="24"/>
        </w:rPr>
        <w:t xml:space="preserve">, </w:t>
      </w:r>
      <w:r w:rsidR="00945672" w:rsidRPr="00057166">
        <w:rPr>
          <w:rFonts w:ascii="Cambria" w:hAnsi="Cambria" w:cstheme="minorHAnsi"/>
          <w:sz w:val="24"/>
          <w:szCs w:val="24"/>
        </w:rPr>
        <w:t>informa al PDI  de  las condiciones de uso</w:t>
      </w:r>
      <w:r w:rsidR="002C0366" w:rsidRPr="00057166">
        <w:rPr>
          <w:rFonts w:ascii="Cambria" w:hAnsi="Cambria" w:cstheme="minorHAnsi"/>
          <w:sz w:val="24"/>
          <w:szCs w:val="24"/>
        </w:rPr>
        <w:t xml:space="preserve"> del programa</w:t>
      </w:r>
      <w:r w:rsidR="00D8491A" w:rsidRPr="00057166">
        <w:rPr>
          <w:rFonts w:ascii="Cambria" w:hAnsi="Cambria" w:cstheme="minorHAnsi"/>
          <w:sz w:val="24"/>
          <w:szCs w:val="24"/>
        </w:rPr>
        <w:t xml:space="preserve">. Se incluye </w:t>
      </w:r>
      <w:r w:rsidR="00945672" w:rsidRPr="00057166">
        <w:rPr>
          <w:rFonts w:ascii="Cambria" w:hAnsi="Cambria" w:cstheme="minorHAnsi"/>
          <w:sz w:val="24"/>
          <w:szCs w:val="24"/>
        </w:rPr>
        <w:t>documentación</w:t>
      </w:r>
      <w:r w:rsidR="004E5054" w:rsidRPr="00057166">
        <w:rPr>
          <w:rFonts w:ascii="Cambria" w:hAnsi="Cambria" w:cstheme="minorHAnsi"/>
          <w:sz w:val="24"/>
          <w:szCs w:val="24"/>
        </w:rPr>
        <w:t xml:space="preserve"> </w:t>
      </w:r>
      <w:r w:rsidR="00945672" w:rsidRPr="00057166">
        <w:rPr>
          <w:rFonts w:ascii="Cambria" w:hAnsi="Cambria" w:cstheme="minorHAnsi"/>
          <w:sz w:val="24"/>
          <w:szCs w:val="24"/>
        </w:rPr>
        <w:t xml:space="preserve">y tutoriales. En </w:t>
      </w:r>
      <w:bookmarkStart w:id="0" w:name="_GoBack"/>
      <w:bookmarkEnd w:id="0"/>
      <w:r w:rsidR="00945672" w:rsidRPr="00057166">
        <w:rPr>
          <w:rFonts w:ascii="Cambria" w:hAnsi="Cambria" w:cstheme="minorHAnsi"/>
          <w:sz w:val="24"/>
          <w:szCs w:val="24"/>
        </w:rPr>
        <w:t xml:space="preserve">2018, </w:t>
      </w:r>
      <w:r w:rsidR="00D8491A" w:rsidRPr="00057166">
        <w:rPr>
          <w:rFonts w:ascii="Cambria" w:hAnsi="Cambria" w:cstheme="minorHAnsi"/>
          <w:sz w:val="24"/>
          <w:szCs w:val="24"/>
        </w:rPr>
        <w:t xml:space="preserve">con </w:t>
      </w:r>
      <w:r w:rsidR="00945672" w:rsidRPr="00057166">
        <w:rPr>
          <w:rFonts w:ascii="Cambria" w:hAnsi="Cambria" w:cstheme="minorHAnsi"/>
          <w:sz w:val="24"/>
          <w:szCs w:val="24"/>
        </w:rPr>
        <w:t>la entrada en vigor del Reglamento General de</w:t>
      </w:r>
      <w:r w:rsidR="00945672" w:rsidRPr="00BD3240">
        <w:rPr>
          <w:rFonts w:asciiTheme="majorHAnsi" w:hAnsiTheme="majorHAnsi" w:cstheme="minorHAnsi"/>
          <w:sz w:val="24"/>
          <w:szCs w:val="24"/>
        </w:rPr>
        <w:t xml:space="preserve"> </w:t>
      </w:r>
      <w:r w:rsidR="00945672" w:rsidRPr="00057166">
        <w:rPr>
          <w:rFonts w:ascii="Cambria" w:hAnsi="Cambria" w:cstheme="minorHAnsi"/>
          <w:sz w:val="24"/>
          <w:szCs w:val="24"/>
        </w:rPr>
        <w:lastRenderedPageBreak/>
        <w:t xml:space="preserve">Protección de Datos, </w:t>
      </w:r>
      <w:r w:rsidR="00254893" w:rsidRPr="00057166">
        <w:rPr>
          <w:rFonts w:ascii="Cambria" w:hAnsi="Cambria" w:cstheme="minorHAnsi"/>
          <w:sz w:val="24"/>
          <w:szCs w:val="24"/>
        </w:rPr>
        <w:t xml:space="preserve">se añade </w:t>
      </w:r>
      <w:proofErr w:type="gramStart"/>
      <w:r w:rsidR="00254893" w:rsidRPr="00057166">
        <w:rPr>
          <w:rFonts w:ascii="Cambria" w:hAnsi="Cambria" w:cstheme="minorHAnsi"/>
          <w:sz w:val="24"/>
          <w:szCs w:val="24"/>
        </w:rPr>
        <w:t xml:space="preserve">un </w:t>
      </w:r>
      <w:r w:rsidR="00945672" w:rsidRPr="00057166">
        <w:rPr>
          <w:rFonts w:ascii="Cambria" w:hAnsi="Cambria" w:cstheme="minorHAnsi"/>
          <w:sz w:val="24"/>
          <w:szCs w:val="24"/>
        </w:rPr>
        <w:t xml:space="preserve"> apartado</w:t>
      </w:r>
      <w:proofErr w:type="gramEnd"/>
      <w:r w:rsidR="00945672" w:rsidRPr="00057166">
        <w:rPr>
          <w:rFonts w:ascii="Cambria" w:hAnsi="Cambria" w:cstheme="minorHAnsi"/>
          <w:sz w:val="24"/>
          <w:szCs w:val="24"/>
        </w:rPr>
        <w:t xml:space="preserve"> sobre Política de  Privacidad  y Derechos de autor</w:t>
      </w:r>
      <w:r w:rsidR="00254893" w:rsidRPr="00057166">
        <w:rPr>
          <w:rFonts w:ascii="Cambria" w:hAnsi="Cambria" w:cstheme="minorHAnsi"/>
          <w:sz w:val="24"/>
          <w:szCs w:val="24"/>
        </w:rPr>
        <w:t xml:space="preserve">. </w:t>
      </w:r>
    </w:p>
    <w:p w14:paraId="294B1B31" w14:textId="4EA44555" w:rsidR="00F278BE" w:rsidRPr="00057166" w:rsidRDefault="00B40340" w:rsidP="00057166">
      <w:pPr>
        <w:pStyle w:val="Prrafodelista"/>
        <w:numPr>
          <w:ilvl w:val="0"/>
          <w:numId w:val="12"/>
        </w:numPr>
        <w:jc w:val="both"/>
        <w:rPr>
          <w:rStyle w:val="Hipervnculo"/>
          <w:rFonts w:ascii="Cambria" w:hAnsi="Cambria" w:cstheme="minorHAnsi"/>
          <w:color w:val="auto"/>
          <w:sz w:val="24"/>
          <w:szCs w:val="24"/>
          <w:u w:val="none"/>
        </w:rPr>
      </w:pPr>
      <w:r w:rsidRPr="00057166">
        <w:rPr>
          <w:rFonts w:ascii="Cambria" w:hAnsi="Cambria"/>
          <w:sz w:val="24"/>
          <w:szCs w:val="24"/>
        </w:rPr>
        <w:t xml:space="preserve">Elaboración de </w:t>
      </w:r>
      <w:hyperlink r:id="rId17" w:history="1">
        <w:r w:rsidRPr="00057166">
          <w:rPr>
            <w:rStyle w:val="Hipervnculo"/>
            <w:rFonts w:ascii="Cambria" w:hAnsi="Cambria" w:cstheme="minorHAnsi"/>
            <w:b/>
            <w:sz w:val="24"/>
            <w:szCs w:val="24"/>
          </w:rPr>
          <w:t xml:space="preserve">Preguntas frecuentes sobre </w:t>
        </w:r>
        <w:proofErr w:type="spellStart"/>
        <w:r w:rsidRPr="00057166">
          <w:rPr>
            <w:rStyle w:val="Hipervnculo"/>
            <w:rFonts w:ascii="Cambria" w:hAnsi="Cambria" w:cstheme="minorHAnsi"/>
            <w:b/>
            <w:sz w:val="24"/>
            <w:szCs w:val="24"/>
          </w:rPr>
          <w:t>Turnitin</w:t>
        </w:r>
        <w:proofErr w:type="spellEnd"/>
      </w:hyperlink>
    </w:p>
    <w:p w14:paraId="03748375" w14:textId="30AE67DF" w:rsidR="0034405A" w:rsidRPr="00057166" w:rsidRDefault="00BD3240" w:rsidP="00057166">
      <w:pPr>
        <w:pStyle w:val="Prrafodelista"/>
        <w:numPr>
          <w:ilvl w:val="0"/>
          <w:numId w:val="20"/>
        </w:numPr>
        <w:ind w:left="709" w:hanging="283"/>
        <w:jc w:val="both"/>
        <w:rPr>
          <w:rFonts w:ascii="Cambria" w:hAnsi="Cambria" w:cstheme="minorHAnsi"/>
          <w:sz w:val="24"/>
          <w:szCs w:val="24"/>
        </w:rPr>
      </w:pPr>
      <w:hyperlink r:id="rId18" w:tgtFrame="_blank" w:history="1">
        <w:r w:rsidR="00F278BE" w:rsidRPr="00057166">
          <w:rPr>
            <w:rStyle w:val="Hipervnculo"/>
            <w:rFonts w:ascii="Cambria" w:hAnsi="Cambria" w:cs="Calibri"/>
            <w:b/>
            <w:bCs/>
            <w:sz w:val="24"/>
            <w:szCs w:val="24"/>
          </w:rPr>
          <w:t xml:space="preserve">Manual de </w:t>
        </w:r>
        <w:proofErr w:type="spellStart"/>
        <w:r w:rsidR="00F278BE" w:rsidRPr="00057166">
          <w:rPr>
            <w:rStyle w:val="Hipervnculo"/>
            <w:rFonts w:ascii="Cambria" w:hAnsi="Cambria" w:cs="Calibri"/>
            <w:b/>
            <w:bCs/>
            <w:sz w:val="24"/>
            <w:szCs w:val="24"/>
          </w:rPr>
          <w:t>Turnitin</w:t>
        </w:r>
        <w:proofErr w:type="spellEnd"/>
        <w:r w:rsidR="00F278BE" w:rsidRPr="00057166">
          <w:rPr>
            <w:rStyle w:val="Hipervnculo"/>
            <w:rFonts w:ascii="Cambria" w:hAnsi="Cambria" w:cs="Calibri"/>
            <w:b/>
            <w:bCs/>
            <w:sz w:val="24"/>
            <w:szCs w:val="24"/>
          </w:rPr>
          <w:t xml:space="preserve"> para docentes (</w:t>
        </w:r>
        <w:proofErr w:type="spellStart"/>
        <w:r w:rsidR="00F278BE" w:rsidRPr="00057166">
          <w:rPr>
            <w:rStyle w:val="Hipervnculo"/>
            <w:rFonts w:ascii="Cambria" w:hAnsi="Cambria" w:cs="Calibri"/>
            <w:b/>
            <w:bCs/>
            <w:sz w:val="24"/>
            <w:szCs w:val="24"/>
          </w:rPr>
          <w:t>Feedback</w:t>
        </w:r>
        <w:proofErr w:type="spellEnd"/>
        <w:r w:rsidR="00F278BE" w:rsidRPr="00057166">
          <w:rPr>
            <w:rStyle w:val="Hipervnculo"/>
            <w:rFonts w:ascii="Cambria" w:hAnsi="Cambria" w:cs="Calibri"/>
            <w:b/>
            <w:bCs/>
            <w:sz w:val="24"/>
            <w:szCs w:val="24"/>
          </w:rPr>
          <w:t xml:space="preserve"> Studio)</w:t>
        </w:r>
      </w:hyperlink>
      <w:r w:rsidR="00F278BE" w:rsidRPr="00057166">
        <w:rPr>
          <w:rStyle w:val="Hipervnculo"/>
          <w:rFonts w:ascii="Cambria" w:hAnsi="Cambria" w:cs="Calibri"/>
          <w:b/>
          <w:bCs/>
          <w:sz w:val="24"/>
          <w:szCs w:val="24"/>
        </w:rPr>
        <w:t xml:space="preserve">, </w:t>
      </w:r>
      <w:r w:rsidR="00F278BE" w:rsidRPr="00057166">
        <w:rPr>
          <w:rFonts w:ascii="Cambria" w:hAnsi="Cambria" w:cs="Calibri"/>
          <w:sz w:val="24"/>
          <w:szCs w:val="24"/>
        </w:rPr>
        <w:t>para facilitar la formación y/o información de los usuarios.</w:t>
      </w:r>
    </w:p>
    <w:p w14:paraId="6A6911D4" w14:textId="47C50B30" w:rsidR="0034405A" w:rsidRPr="00057166" w:rsidRDefault="00785C88" w:rsidP="000571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24"/>
          <w:szCs w:val="24"/>
        </w:rPr>
      </w:pPr>
      <w:r w:rsidRPr="00057166">
        <w:rPr>
          <w:rFonts w:ascii="Cambria" w:hAnsi="Cambria" w:cstheme="minorHAnsi"/>
          <w:b/>
          <w:sz w:val="24"/>
          <w:szCs w:val="24"/>
        </w:rPr>
        <w:t>Correo de contacto</w:t>
      </w:r>
      <w:r w:rsidRPr="00057166">
        <w:rPr>
          <w:rFonts w:ascii="Cambria" w:hAnsi="Cambria" w:cstheme="minorHAnsi"/>
          <w:sz w:val="24"/>
          <w:szCs w:val="24"/>
        </w:rPr>
        <w:t xml:space="preserve">, </w:t>
      </w:r>
      <w:hyperlink r:id="rId19" w:history="1">
        <w:r w:rsidRPr="00057166">
          <w:rPr>
            <w:rStyle w:val="Hipervnculo"/>
            <w:rFonts w:ascii="Cambria" w:hAnsi="Cambria" w:cstheme="minorHAnsi"/>
            <w:sz w:val="24"/>
            <w:szCs w:val="24"/>
          </w:rPr>
          <w:t>antiplagio@us.es</w:t>
        </w:r>
      </w:hyperlink>
      <w:r w:rsidRPr="00057166">
        <w:rPr>
          <w:rFonts w:ascii="Cambria" w:hAnsi="Cambria" w:cstheme="minorHAnsi"/>
          <w:sz w:val="24"/>
          <w:szCs w:val="24"/>
        </w:rPr>
        <w:t>, atendi</w:t>
      </w:r>
      <w:r w:rsidR="004E5054" w:rsidRPr="00057166">
        <w:rPr>
          <w:rFonts w:ascii="Cambria" w:hAnsi="Cambria" w:cstheme="minorHAnsi"/>
          <w:sz w:val="24"/>
          <w:szCs w:val="24"/>
        </w:rPr>
        <w:t>d</w:t>
      </w:r>
      <w:r w:rsidRPr="00057166">
        <w:rPr>
          <w:rFonts w:ascii="Cambria" w:hAnsi="Cambria" w:cstheme="minorHAnsi"/>
          <w:sz w:val="24"/>
          <w:szCs w:val="24"/>
        </w:rPr>
        <w:t xml:space="preserve">o por la Sección </w:t>
      </w:r>
      <w:proofErr w:type="gramStart"/>
      <w:r w:rsidRPr="00057166">
        <w:rPr>
          <w:rFonts w:ascii="Cambria" w:hAnsi="Cambria" w:cstheme="minorHAnsi"/>
          <w:sz w:val="24"/>
          <w:szCs w:val="24"/>
        </w:rPr>
        <w:t>de  Apoyo</w:t>
      </w:r>
      <w:proofErr w:type="gramEnd"/>
      <w:r w:rsidRPr="00057166">
        <w:rPr>
          <w:rFonts w:ascii="Cambria" w:hAnsi="Cambria" w:cstheme="minorHAnsi"/>
          <w:sz w:val="24"/>
          <w:szCs w:val="24"/>
        </w:rPr>
        <w:t xml:space="preserve"> a Docencia</w:t>
      </w:r>
      <w:r w:rsidR="00F54A88" w:rsidRPr="00057166">
        <w:rPr>
          <w:rFonts w:ascii="Cambria" w:hAnsi="Cambria" w:cstheme="minorHAnsi"/>
          <w:sz w:val="24"/>
          <w:szCs w:val="24"/>
        </w:rPr>
        <w:t xml:space="preserve"> como canal  de comunicación para cualquier consulta o incidencia sobre plagio y honestidad académica</w:t>
      </w:r>
      <w:r w:rsidR="004E5054" w:rsidRPr="00057166">
        <w:rPr>
          <w:rFonts w:ascii="Cambria" w:hAnsi="Cambria" w:cstheme="minorHAnsi"/>
          <w:sz w:val="24"/>
          <w:szCs w:val="24"/>
        </w:rPr>
        <w:t xml:space="preserve">. </w:t>
      </w:r>
      <w:r w:rsidR="00F54A88" w:rsidRPr="00057166">
        <w:rPr>
          <w:rFonts w:ascii="Cambria" w:hAnsi="Cambria" w:cstheme="minorHAnsi"/>
          <w:sz w:val="24"/>
          <w:szCs w:val="24"/>
        </w:rPr>
        <w:t xml:space="preserve"> Desde su creación </w:t>
      </w:r>
      <w:r w:rsidR="00530B0F" w:rsidRPr="00057166">
        <w:rPr>
          <w:rFonts w:ascii="Cambria" w:hAnsi="Cambria" w:cstheme="minorHAnsi"/>
          <w:sz w:val="24"/>
          <w:szCs w:val="24"/>
        </w:rPr>
        <w:t xml:space="preserve">se han </w:t>
      </w:r>
      <w:r w:rsidR="00F54A88" w:rsidRPr="00057166">
        <w:rPr>
          <w:rFonts w:ascii="Cambria" w:hAnsi="Cambria" w:cstheme="minorHAnsi"/>
          <w:sz w:val="24"/>
          <w:szCs w:val="24"/>
        </w:rPr>
        <w:t xml:space="preserve">atendido </w:t>
      </w:r>
      <w:r w:rsidR="00F54A88" w:rsidRPr="00057166">
        <w:rPr>
          <w:rFonts w:ascii="Cambria" w:hAnsi="Cambria"/>
          <w:sz w:val="24"/>
          <w:szCs w:val="24"/>
        </w:rPr>
        <w:t>1</w:t>
      </w:r>
      <w:r w:rsidR="004E5054" w:rsidRPr="00057166">
        <w:rPr>
          <w:rFonts w:ascii="Cambria" w:hAnsi="Cambria"/>
          <w:sz w:val="24"/>
          <w:szCs w:val="24"/>
        </w:rPr>
        <w:t>.</w:t>
      </w:r>
      <w:r w:rsidR="00F54A88" w:rsidRPr="00057166">
        <w:rPr>
          <w:rFonts w:ascii="Cambria" w:hAnsi="Cambria"/>
          <w:sz w:val="24"/>
          <w:szCs w:val="24"/>
        </w:rPr>
        <w:t xml:space="preserve">866 consultas. </w:t>
      </w:r>
    </w:p>
    <w:p w14:paraId="64C5F7D5" w14:textId="3F9A325F" w:rsidR="00742F15" w:rsidRPr="00057166" w:rsidRDefault="00742F15" w:rsidP="000571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24"/>
          <w:szCs w:val="24"/>
        </w:rPr>
      </w:pPr>
      <w:r w:rsidRPr="00057166">
        <w:rPr>
          <w:rFonts w:ascii="Cambria" w:hAnsi="Cambria" w:cstheme="minorHAnsi"/>
          <w:b/>
          <w:sz w:val="24"/>
          <w:szCs w:val="24"/>
        </w:rPr>
        <w:t>Campaña</w:t>
      </w:r>
      <w:r w:rsidR="002370C2" w:rsidRPr="00057166">
        <w:rPr>
          <w:rFonts w:ascii="Cambria" w:hAnsi="Cambria" w:cstheme="minorHAnsi"/>
          <w:b/>
          <w:sz w:val="24"/>
          <w:szCs w:val="24"/>
        </w:rPr>
        <w:t>s informativas.</w:t>
      </w:r>
      <w:r w:rsidRPr="00057166">
        <w:rPr>
          <w:rFonts w:ascii="Cambria" w:hAnsi="Cambria" w:cstheme="minorHAnsi"/>
          <w:sz w:val="24"/>
          <w:szCs w:val="24"/>
        </w:rPr>
        <w:t xml:space="preserve"> </w:t>
      </w:r>
      <w:r w:rsidR="002370C2" w:rsidRPr="00057166">
        <w:rPr>
          <w:rFonts w:ascii="Cambria" w:hAnsi="Cambria" w:cstheme="minorHAnsi"/>
          <w:sz w:val="24"/>
          <w:szCs w:val="24"/>
        </w:rPr>
        <w:t xml:space="preserve"> Son sistemáticas las campañas de </w:t>
      </w:r>
      <w:r w:rsidRPr="00057166">
        <w:rPr>
          <w:rFonts w:ascii="Cambria" w:hAnsi="Cambria" w:cstheme="minorHAnsi"/>
          <w:sz w:val="24"/>
          <w:szCs w:val="24"/>
        </w:rPr>
        <w:t xml:space="preserve">información y difusión </w:t>
      </w:r>
      <w:r w:rsidR="002370C2" w:rsidRPr="00057166">
        <w:rPr>
          <w:rFonts w:ascii="Cambria" w:hAnsi="Cambria" w:cstheme="minorHAnsi"/>
          <w:sz w:val="24"/>
          <w:szCs w:val="24"/>
        </w:rPr>
        <w:t xml:space="preserve">que realiza la Biblioteca </w:t>
      </w:r>
      <w:r w:rsidRPr="00057166">
        <w:rPr>
          <w:rFonts w:ascii="Cambria" w:hAnsi="Cambria" w:cstheme="minorHAnsi"/>
          <w:sz w:val="24"/>
          <w:szCs w:val="24"/>
        </w:rPr>
        <w:t xml:space="preserve">dentro de la comunidad universitaria.  </w:t>
      </w:r>
      <w:r w:rsidR="002370C2" w:rsidRPr="00057166">
        <w:rPr>
          <w:rFonts w:ascii="Cambria" w:hAnsi="Cambria" w:cstheme="minorHAnsi"/>
          <w:sz w:val="24"/>
          <w:szCs w:val="24"/>
        </w:rPr>
        <w:t xml:space="preserve">Recogemos las siguientes acciones: </w:t>
      </w:r>
    </w:p>
    <w:p w14:paraId="198B4393" w14:textId="77777777" w:rsidR="002370C2" w:rsidRPr="00057166" w:rsidRDefault="002370C2" w:rsidP="00057166">
      <w:pPr>
        <w:pStyle w:val="Prrafodelista"/>
        <w:jc w:val="both"/>
        <w:rPr>
          <w:rFonts w:ascii="Cambria" w:hAnsi="Cambria" w:cstheme="minorHAnsi"/>
          <w:sz w:val="24"/>
          <w:szCs w:val="24"/>
        </w:rPr>
      </w:pPr>
    </w:p>
    <w:p w14:paraId="1283FF7A" w14:textId="472C3B1E" w:rsidR="00611F7F" w:rsidRPr="00057166" w:rsidRDefault="00611F7F" w:rsidP="00057166">
      <w:pPr>
        <w:pStyle w:val="Prrafodelista"/>
        <w:numPr>
          <w:ilvl w:val="1"/>
          <w:numId w:val="12"/>
        </w:numPr>
        <w:suppressAutoHyphens/>
        <w:jc w:val="both"/>
        <w:rPr>
          <w:rFonts w:ascii="Cambria" w:hAnsi="Cambria" w:cstheme="minorHAnsi"/>
          <w:sz w:val="24"/>
          <w:szCs w:val="24"/>
        </w:rPr>
      </w:pPr>
      <w:r w:rsidRPr="00057166">
        <w:rPr>
          <w:rFonts w:ascii="Cambria" w:hAnsi="Cambria" w:cstheme="minorHAnsi"/>
          <w:sz w:val="24"/>
          <w:szCs w:val="24"/>
        </w:rPr>
        <w:t xml:space="preserve">Creación de noticias en </w:t>
      </w:r>
      <w:r w:rsidR="002370C2" w:rsidRPr="00057166">
        <w:rPr>
          <w:rFonts w:ascii="Cambria" w:hAnsi="Cambria" w:cstheme="minorHAnsi"/>
          <w:sz w:val="24"/>
          <w:szCs w:val="24"/>
        </w:rPr>
        <w:t xml:space="preserve">la </w:t>
      </w:r>
      <w:r w:rsidRPr="00057166">
        <w:rPr>
          <w:rFonts w:ascii="Cambria" w:hAnsi="Cambria" w:cstheme="minorHAnsi"/>
          <w:sz w:val="24"/>
          <w:szCs w:val="24"/>
        </w:rPr>
        <w:t xml:space="preserve">página web, pantallas informativas y </w:t>
      </w:r>
      <w:proofErr w:type="spellStart"/>
      <w:r w:rsidRPr="00057166">
        <w:rPr>
          <w:rFonts w:ascii="Cambria" w:hAnsi="Cambria" w:cstheme="minorHAnsi"/>
          <w:sz w:val="24"/>
          <w:szCs w:val="24"/>
        </w:rPr>
        <w:t>Binus</w:t>
      </w:r>
      <w:proofErr w:type="spellEnd"/>
      <w:r w:rsidRPr="00057166">
        <w:rPr>
          <w:rFonts w:ascii="Cambria" w:hAnsi="Cambria" w:cstheme="minorHAnsi"/>
          <w:sz w:val="24"/>
          <w:szCs w:val="24"/>
        </w:rPr>
        <w:t xml:space="preserve">. </w:t>
      </w:r>
    </w:p>
    <w:p w14:paraId="6CECA58A" w14:textId="77777777" w:rsidR="00611F7F" w:rsidRPr="00057166" w:rsidRDefault="00611F7F" w:rsidP="00057166">
      <w:pPr>
        <w:pStyle w:val="Prrafodelista"/>
        <w:numPr>
          <w:ilvl w:val="1"/>
          <w:numId w:val="12"/>
        </w:numPr>
        <w:suppressAutoHyphens/>
        <w:jc w:val="both"/>
        <w:rPr>
          <w:rFonts w:ascii="Cambria" w:hAnsi="Cambria" w:cstheme="minorHAnsi"/>
          <w:sz w:val="24"/>
          <w:szCs w:val="24"/>
        </w:rPr>
      </w:pPr>
      <w:r w:rsidRPr="00057166">
        <w:rPr>
          <w:rStyle w:val="Textoennegrita"/>
          <w:rFonts w:ascii="Cambria" w:hAnsi="Cambria" w:cstheme="minorHAnsi"/>
          <w:b w:val="0"/>
          <w:sz w:val="24"/>
          <w:szCs w:val="24"/>
        </w:rPr>
        <w:t>Concienciación</w:t>
      </w:r>
      <w:r w:rsidRPr="00057166">
        <w:rPr>
          <w:rFonts w:ascii="Cambria" w:hAnsi="Cambria" w:cstheme="minorHAnsi"/>
          <w:sz w:val="24"/>
          <w:szCs w:val="24"/>
        </w:rPr>
        <w:t xml:space="preserve"> sobre la importancia de no plagiar en las </w:t>
      </w:r>
      <w:hyperlink r:id="rId20" w:tgtFrame="_blank" w:history="1">
        <w:r w:rsidRPr="00057166">
          <w:rPr>
            <w:rStyle w:val="Hipervnculo"/>
            <w:rFonts w:ascii="Cambria" w:hAnsi="Cambria" w:cstheme="minorHAnsi"/>
            <w:b/>
            <w:bCs/>
            <w:sz w:val="24"/>
            <w:szCs w:val="24"/>
          </w:rPr>
          <w:t>redes sociales</w:t>
        </w:r>
      </w:hyperlink>
      <w:r w:rsidRPr="00057166">
        <w:rPr>
          <w:rFonts w:ascii="Cambria" w:hAnsi="Cambria" w:cstheme="minorHAnsi"/>
          <w:sz w:val="24"/>
          <w:szCs w:val="24"/>
        </w:rPr>
        <w:t>.</w:t>
      </w:r>
    </w:p>
    <w:p w14:paraId="4D977E24" w14:textId="0BBF9190" w:rsidR="00611F7F" w:rsidRPr="00057166" w:rsidRDefault="00611F7F" w:rsidP="00611F7F">
      <w:pPr>
        <w:pStyle w:val="Prrafodelista"/>
        <w:numPr>
          <w:ilvl w:val="1"/>
          <w:numId w:val="12"/>
        </w:numPr>
        <w:suppressAutoHyphens/>
        <w:jc w:val="both"/>
        <w:rPr>
          <w:rFonts w:ascii="Cambria" w:hAnsi="Cambria" w:cstheme="minorHAnsi"/>
          <w:sz w:val="24"/>
          <w:szCs w:val="24"/>
        </w:rPr>
      </w:pPr>
      <w:r w:rsidRPr="00057166">
        <w:rPr>
          <w:rFonts w:ascii="Cambria" w:hAnsi="Cambria"/>
          <w:noProof/>
          <w:sz w:val="24"/>
          <w:szCs w:val="24"/>
          <w:lang w:eastAsia="es-ES"/>
        </w:rPr>
        <w:drawing>
          <wp:anchor distT="0" distB="0" distL="114300" distR="114300" simplePos="0" relativeHeight="251667456" behindDoc="0" locked="0" layoutInCell="1" allowOverlap="1" wp14:anchorId="366F7209" wp14:editId="70BFE2C3">
            <wp:simplePos x="0" y="0"/>
            <wp:positionH relativeFrom="column">
              <wp:posOffset>453390</wp:posOffset>
            </wp:positionH>
            <wp:positionV relativeFrom="paragraph">
              <wp:posOffset>494665</wp:posOffset>
            </wp:positionV>
            <wp:extent cx="5102568" cy="3382659"/>
            <wp:effectExtent l="152400" t="152400" r="365125" b="3702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568" cy="3382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66">
        <w:rPr>
          <w:rFonts w:ascii="Cambria" w:hAnsi="Cambria" w:cstheme="minorHAnsi"/>
          <w:sz w:val="24"/>
          <w:szCs w:val="24"/>
        </w:rPr>
        <w:t xml:space="preserve">Realización de carteles </w:t>
      </w:r>
    </w:p>
    <w:p w14:paraId="09BFDA3C" w14:textId="34C7A631" w:rsidR="004F6203" w:rsidRPr="00BD3240" w:rsidRDefault="004F6203" w:rsidP="004F6203">
      <w:pPr>
        <w:suppressAutoHyphens/>
        <w:ind w:left="2124"/>
        <w:jc w:val="both"/>
        <w:rPr>
          <w:rFonts w:asciiTheme="majorHAnsi" w:hAnsiTheme="majorHAnsi" w:cstheme="minorHAnsi"/>
          <w:sz w:val="24"/>
          <w:szCs w:val="24"/>
        </w:rPr>
      </w:pPr>
      <w:r w:rsidRPr="00BD3240">
        <w:rPr>
          <w:rFonts w:asciiTheme="majorHAnsi" w:hAnsiTheme="majorHAnsi" w:cstheme="minorHAnsi"/>
          <w:i/>
        </w:rPr>
        <w:t xml:space="preserve">Figura 1.  Carteles informativos </w:t>
      </w:r>
      <w:proofErr w:type="spellStart"/>
      <w:r w:rsidRPr="00BD3240">
        <w:rPr>
          <w:rFonts w:asciiTheme="majorHAnsi" w:hAnsiTheme="majorHAnsi" w:cstheme="minorHAnsi"/>
          <w:i/>
        </w:rPr>
        <w:t>antiplagio</w:t>
      </w:r>
      <w:proofErr w:type="spellEnd"/>
      <w:r w:rsidRPr="00BD3240">
        <w:rPr>
          <w:rFonts w:asciiTheme="majorHAnsi" w:hAnsiTheme="majorHAnsi" w:cstheme="minorHAnsi"/>
          <w:i/>
        </w:rPr>
        <w:t xml:space="preserve"> </w:t>
      </w:r>
      <w:r w:rsidRPr="00BD3240">
        <w:rPr>
          <w:rFonts w:asciiTheme="majorHAnsi" w:hAnsiTheme="majorHAnsi" w:cstheme="minorHAnsi"/>
          <w:i/>
          <w:color w:val="FF0000"/>
        </w:rPr>
        <w:t xml:space="preserve"> </w:t>
      </w:r>
    </w:p>
    <w:p w14:paraId="0D0F61E1" w14:textId="77777777" w:rsidR="004F6203" w:rsidRPr="00BD3240" w:rsidRDefault="004F6203" w:rsidP="004F6203">
      <w:pPr>
        <w:suppressAutoHyphens/>
        <w:jc w:val="both"/>
        <w:rPr>
          <w:rFonts w:asciiTheme="majorHAnsi" w:hAnsiTheme="majorHAnsi" w:cstheme="minorHAnsi"/>
          <w:sz w:val="24"/>
          <w:szCs w:val="24"/>
        </w:rPr>
      </w:pPr>
    </w:p>
    <w:p w14:paraId="222A9BA1" w14:textId="77777777" w:rsidR="004F6203" w:rsidRPr="00BD3240" w:rsidRDefault="004F6203" w:rsidP="004F6203">
      <w:pPr>
        <w:suppressAutoHyphens/>
        <w:jc w:val="both"/>
        <w:rPr>
          <w:rFonts w:asciiTheme="majorHAnsi" w:hAnsiTheme="majorHAnsi" w:cstheme="minorHAnsi"/>
          <w:sz w:val="24"/>
          <w:szCs w:val="24"/>
        </w:rPr>
      </w:pPr>
    </w:p>
    <w:p w14:paraId="4F3FEE92" w14:textId="155531E9" w:rsidR="008D1B7E" w:rsidRPr="00057166" w:rsidRDefault="001F7340" w:rsidP="008D1B7E">
      <w:pPr>
        <w:pStyle w:val="Prrafodelista"/>
        <w:numPr>
          <w:ilvl w:val="0"/>
          <w:numId w:val="18"/>
        </w:numPr>
        <w:jc w:val="both"/>
        <w:rPr>
          <w:rFonts w:ascii="Cambria" w:hAnsi="Cambria" w:cstheme="minorHAnsi"/>
          <w:sz w:val="24"/>
          <w:szCs w:val="24"/>
        </w:rPr>
      </w:pPr>
      <w:r w:rsidRPr="00057166">
        <w:rPr>
          <w:rFonts w:ascii="Cambria" w:hAnsi="Cambria" w:cstheme="minorHAnsi"/>
          <w:b/>
          <w:sz w:val="24"/>
          <w:szCs w:val="24"/>
        </w:rPr>
        <w:lastRenderedPageBreak/>
        <w:t>Cursos de formación</w:t>
      </w:r>
      <w:r w:rsidR="00611F7F" w:rsidRPr="00057166">
        <w:rPr>
          <w:rFonts w:ascii="Cambria" w:hAnsi="Cambria" w:cstheme="minorHAnsi"/>
          <w:b/>
          <w:sz w:val="24"/>
          <w:szCs w:val="24"/>
        </w:rPr>
        <w:t xml:space="preserve">. </w:t>
      </w:r>
      <w:r w:rsidR="00167EF1" w:rsidRPr="00057166">
        <w:rPr>
          <w:rFonts w:ascii="Cambria" w:hAnsi="Cambria" w:cstheme="minorHAnsi"/>
          <w:sz w:val="24"/>
          <w:szCs w:val="24"/>
        </w:rPr>
        <w:t xml:space="preserve">Se han ofertado numerosos cursos de formación en materias muy diversas relacionadas con el plagio como </w:t>
      </w:r>
      <w:r w:rsidR="00611F7F" w:rsidRPr="00057166">
        <w:rPr>
          <w:rFonts w:ascii="Cambria" w:hAnsi="Cambria" w:cstheme="minorHAnsi"/>
          <w:sz w:val="24"/>
          <w:szCs w:val="24"/>
        </w:rPr>
        <w:t>Propiedad intelectual,  derechos de autor (importancia de citar y referenciar, uso de gestores bibliográficos como Mendeley)</w:t>
      </w:r>
      <w:r w:rsidR="00167EF1" w:rsidRPr="00057166">
        <w:rPr>
          <w:rFonts w:ascii="Cambria" w:hAnsi="Cambria" w:cstheme="minorHAnsi"/>
          <w:sz w:val="24"/>
          <w:szCs w:val="24"/>
        </w:rPr>
        <w:t xml:space="preserve"> y cursos concretos sobre la propia herramienta</w:t>
      </w:r>
      <w:r w:rsidR="00611F7F" w:rsidRPr="00057166">
        <w:rPr>
          <w:rFonts w:ascii="Cambria" w:hAnsi="Cambria" w:cstheme="minorHAnsi"/>
          <w:sz w:val="24"/>
          <w:szCs w:val="24"/>
        </w:rPr>
        <w:t xml:space="preserve">. </w:t>
      </w:r>
      <w:r w:rsidR="002370C2" w:rsidRPr="00057166">
        <w:rPr>
          <w:rFonts w:ascii="Cambria" w:hAnsi="Cambria" w:cstheme="minorHAnsi"/>
          <w:sz w:val="24"/>
          <w:szCs w:val="24"/>
        </w:rPr>
        <w:t xml:space="preserve"> </w:t>
      </w:r>
    </w:p>
    <w:p w14:paraId="3E250407" w14:textId="0B0A856E" w:rsidR="00895F1F" w:rsidRPr="00057166" w:rsidRDefault="009C251F" w:rsidP="0034405A">
      <w:pPr>
        <w:pStyle w:val="Prrafodelista"/>
        <w:numPr>
          <w:ilvl w:val="0"/>
          <w:numId w:val="18"/>
        </w:numPr>
        <w:jc w:val="both"/>
        <w:rPr>
          <w:rFonts w:ascii="Cambria" w:hAnsi="Cambria"/>
          <w:sz w:val="24"/>
          <w:szCs w:val="24"/>
        </w:rPr>
      </w:pPr>
      <w:r w:rsidRPr="00057166">
        <w:rPr>
          <w:rFonts w:ascii="Cambria" w:hAnsi="Cambria"/>
          <w:b/>
          <w:sz w:val="24"/>
          <w:szCs w:val="24"/>
        </w:rPr>
        <w:t>Recursos Educativos en Abierto, REAS</w:t>
      </w:r>
      <w:r w:rsidRPr="00057166">
        <w:rPr>
          <w:rFonts w:ascii="Cambria" w:hAnsi="Cambria"/>
          <w:sz w:val="24"/>
          <w:szCs w:val="24"/>
        </w:rPr>
        <w:t>, ya sean en formato multimedia, como videos</w:t>
      </w:r>
      <w:r w:rsidR="002B686F" w:rsidRPr="00057166">
        <w:rPr>
          <w:rFonts w:ascii="Cambria" w:hAnsi="Cambria"/>
          <w:sz w:val="24"/>
          <w:szCs w:val="24"/>
        </w:rPr>
        <w:t xml:space="preserve"> </w:t>
      </w:r>
      <w:r w:rsidR="004E5054" w:rsidRPr="00057166">
        <w:rPr>
          <w:rFonts w:ascii="Cambria" w:hAnsi="Cambria"/>
          <w:sz w:val="24"/>
          <w:szCs w:val="24"/>
        </w:rPr>
        <w:t xml:space="preserve">sobre </w:t>
      </w:r>
      <w:proofErr w:type="spellStart"/>
      <w:r w:rsidR="004E5054" w:rsidRPr="00057166">
        <w:rPr>
          <w:rFonts w:ascii="Cambria" w:hAnsi="Cambria"/>
          <w:sz w:val="24"/>
          <w:szCs w:val="24"/>
        </w:rPr>
        <w:t>Turnitin</w:t>
      </w:r>
      <w:proofErr w:type="spellEnd"/>
      <w:r w:rsidR="004E5054" w:rsidRPr="00057166">
        <w:rPr>
          <w:rFonts w:ascii="Cambria" w:hAnsi="Cambria"/>
          <w:sz w:val="24"/>
          <w:szCs w:val="24"/>
        </w:rPr>
        <w:t xml:space="preserve"> y Mendeley.</w:t>
      </w:r>
    </w:p>
    <w:p w14:paraId="17F48E6F" w14:textId="5FA45814" w:rsidR="00124814" w:rsidRPr="00BD3240" w:rsidRDefault="002B686F" w:rsidP="00286CE3">
      <w:pPr>
        <w:rPr>
          <w:rFonts w:asciiTheme="majorHAnsi" w:hAnsiTheme="majorHAnsi" w:cstheme="minorHAnsi"/>
          <w:i/>
        </w:rPr>
      </w:pPr>
      <w:r w:rsidRPr="00BD3240">
        <w:rPr>
          <w:rFonts w:asciiTheme="majorHAnsi" w:hAnsiTheme="majorHAnsi"/>
          <w:noProof/>
          <w:lang w:eastAsia="es-ES"/>
        </w:rPr>
        <w:drawing>
          <wp:inline distT="0" distB="0" distL="0" distR="0" wp14:anchorId="71227BF3" wp14:editId="70F2444C">
            <wp:extent cx="5408226" cy="2695575"/>
            <wp:effectExtent l="171450" t="171450" r="383540" b="3524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4391"/>
                    <a:stretch/>
                  </pic:blipFill>
                  <pic:spPr bwMode="auto">
                    <a:xfrm>
                      <a:off x="0" y="0"/>
                      <a:ext cx="5452708" cy="2717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124814" w:rsidRPr="00BD3240">
        <w:rPr>
          <w:rFonts w:asciiTheme="majorHAnsi" w:hAnsiTheme="majorHAnsi"/>
          <w:bCs/>
          <w:sz w:val="24"/>
          <w:szCs w:val="24"/>
        </w:rPr>
        <w:tab/>
      </w:r>
      <w:r w:rsidR="00124814" w:rsidRPr="00BD3240">
        <w:rPr>
          <w:rFonts w:asciiTheme="majorHAnsi" w:hAnsiTheme="majorHAnsi" w:cstheme="minorHAnsi"/>
          <w:bCs/>
          <w:sz w:val="24"/>
          <w:szCs w:val="24"/>
        </w:rPr>
        <w:tab/>
      </w:r>
      <w:r w:rsidR="004F6203" w:rsidRPr="00BD3240">
        <w:rPr>
          <w:rFonts w:asciiTheme="majorHAnsi" w:hAnsiTheme="majorHAnsi" w:cstheme="minorHAnsi"/>
          <w:i/>
        </w:rPr>
        <w:t xml:space="preserve">Figura 2. </w:t>
      </w:r>
      <w:r w:rsidR="007522BD" w:rsidRPr="00BD3240">
        <w:rPr>
          <w:rFonts w:asciiTheme="majorHAnsi" w:hAnsiTheme="majorHAnsi" w:cstheme="minorHAnsi"/>
          <w:i/>
        </w:rPr>
        <w:t xml:space="preserve"> </w:t>
      </w:r>
      <w:r w:rsidR="00742F15" w:rsidRPr="00BD3240">
        <w:rPr>
          <w:rFonts w:asciiTheme="majorHAnsi" w:hAnsiTheme="majorHAnsi" w:cstheme="minorHAnsi"/>
          <w:i/>
        </w:rPr>
        <w:t>REAS relacionados con la prevención del plagio</w:t>
      </w:r>
      <w:r w:rsidR="002A7DF1" w:rsidRPr="00BD3240">
        <w:rPr>
          <w:rFonts w:asciiTheme="majorHAnsi" w:hAnsiTheme="majorHAnsi" w:cstheme="minorHAnsi"/>
          <w:i/>
        </w:rPr>
        <w:t xml:space="preserve"> </w:t>
      </w:r>
      <w:r w:rsidR="00F45008" w:rsidRPr="00BD3240">
        <w:rPr>
          <w:rFonts w:asciiTheme="majorHAnsi" w:hAnsiTheme="majorHAnsi" w:cstheme="minorHAnsi"/>
          <w:i/>
          <w:color w:val="FF0000"/>
        </w:rPr>
        <w:t xml:space="preserve"> </w:t>
      </w:r>
    </w:p>
    <w:p w14:paraId="638D3E34" w14:textId="77777777" w:rsidR="00C45B88" w:rsidRPr="00BD3240" w:rsidRDefault="00C45B88" w:rsidP="00C45B88">
      <w:pPr>
        <w:jc w:val="both"/>
        <w:rPr>
          <w:rFonts w:asciiTheme="majorHAnsi" w:hAnsiTheme="majorHAnsi" w:cs="Calibri"/>
          <w:sz w:val="24"/>
          <w:szCs w:val="24"/>
        </w:rPr>
      </w:pPr>
    </w:p>
    <w:p w14:paraId="7E56843E" w14:textId="67463C38" w:rsidR="00C45B88" w:rsidRPr="00057166" w:rsidRDefault="00C45B88" w:rsidP="00C45B88">
      <w:pPr>
        <w:jc w:val="both"/>
        <w:rPr>
          <w:rFonts w:ascii="Cambria" w:hAnsi="Cambria" w:cs="Calibri"/>
          <w:sz w:val="24"/>
          <w:szCs w:val="24"/>
        </w:rPr>
      </w:pPr>
      <w:r w:rsidRPr="00057166">
        <w:rPr>
          <w:rFonts w:ascii="Cambria" w:hAnsi="Cambria" w:cs="Calibri"/>
          <w:sz w:val="24"/>
          <w:szCs w:val="24"/>
        </w:rPr>
        <w:t>Entre los REAS creados, accesibles en los canales de YouTube de la BUS</w:t>
      </w:r>
      <w:r w:rsidR="006B21DA" w:rsidRPr="00057166">
        <w:rPr>
          <w:rFonts w:ascii="Cambria" w:hAnsi="Cambria" w:cs="Calibri"/>
          <w:sz w:val="24"/>
          <w:szCs w:val="24"/>
        </w:rPr>
        <w:t xml:space="preserve"> destacamos</w:t>
      </w:r>
      <w:r w:rsidRPr="00057166">
        <w:rPr>
          <w:rFonts w:ascii="Cambria" w:hAnsi="Cambria" w:cs="Calibri"/>
          <w:sz w:val="24"/>
          <w:szCs w:val="24"/>
        </w:rPr>
        <w:t xml:space="preserve">: </w:t>
      </w:r>
    </w:p>
    <w:p w14:paraId="15C53E4F" w14:textId="77777777" w:rsidR="00C45B88" w:rsidRPr="00057166" w:rsidRDefault="00C45B88" w:rsidP="00C45B88">
      <w:pPr>
        <w:pStyle w:val="Prrafodelista"/>
        <w:numPr>
          <w:ilvl w:val="0"/>
          <w:numId w:val="9"/>
        </w:numPr>
        <w:ind w:left="1134" w:hanging="283"/>
        <w:jc w:val="both"/>
        <w:rPr>
          <w:rFonts w:ascii="Cambria" w:hAnsi="Cambria" w:cs="Calibri"/>
          <w:sz w:val="24"/>
          <w:szCs w:val="24"/>
        </w:rPr>
      </w:pPr>
      <w:r w:rsidRPr="00057166">
        <w:rPr>
          <w:rFonts w:ascii="Cambria" w:hAnsi="Cambria" w:cs="Calibri"/>
          <w:sz w:val="24"/>
          <w:szCs w:val="24"/>
        </w:rPr>
        <w:t xml:space="preserve">9 videos sobre </w:t>
      </w:r>
      <w:proofErr w:type="spellStart"/>
      <w:proofErr w:type="gramStart"/>
      <w:r w:rsidRPr="00057166">
        <w:rPr>
          <w:rFonts w:ascii="Cambria" w:hAnsi="Cambria" w:cs="Calibri"/>
          <w:sz w:val="24"/>
          <w:szCs w:val="24"/>
        </w:rPr>
        <w:t>Turnitin</w:t>
      </w:r>
      <w:proofErr w:type="spellEnd"/>
      <w:r w:rsidRPr="00057166">
        <w:rPr>
          <w:rFonts w:ascii="Cambria" w:hAnsi="Cambria" w:cs="Calibri"/>
          <w:sz w:val="24"/>
          <w:szCs w:val="24"/>
        </w:rPr>
        <w:t>,  4</w:t>
      </w:r>
      <w:proofErr w:type="gramEnd"/>
      <w:r w:rsidRPr="00057166">
        <w:rPr>
          <w:rFonts w:ascii="Cambria" w:hAnsi="Cambria" w:cs="Calibri"/>
          <w:sz w:val="24"/>
          <w:szCs w:val="24"/>
        </w:rPr>
        <w:t xml:space="preserve"> de ellos grabados en colaboración con el Servicio de Audiovisuales (SAV) y que abordan  aspectos concretos de </w:t>
      </w:r>
      <w:proofErr w:type="spellStart"/>
      <w:r w:rsidRPr="00057166">
        <w:rPr>
          <w:rFonts w:ascii="Cambria" w:hAnsi="Cambria" w:cs="Calibri"/>
          <w:sz w:val="24"/>
          <w:szCs w:val="24"/>
        </w:rPr>
        <w:t>Turnitin</w:t>
      </w:r>
      <w:proofErr w:type="spellEnd"/>
      <w:r w:rsidRPr="00057166">
        <w:rPr>
          <w:rFonts w:ascii="Cambria" w:hAnsi="Cambria" w:cs="Calibri"/>
          <w:sz w:val="24"/>
          <w:szCs w:val="24"/>
        </w:rPr>
        <w:t xml:space="preserve"> (</w:t>
      </w:r>
      <w:hyperlink r:id="rId23" w:tgtFrame="_blank" w:history="1">
        <w:r w:rsidRPr="00057166">
          <w:rPr>
            <w:rStyle w:val="Hipervnculo"/>
            <w:rFonts w:ascii="Cambria" w:hAnsi="Cambria" w:cs="Calibri"/>
            <w:b/>
            <w:bCs/>
            <w:color w:val="0186BA"/>
            <w:sz w:val="24"/>
            <w:szCs w:val="24"/>
          </w:rPr>
          <w:t xml:space="preserve">Qué es </w:t>
        </w:r>
        <w:proofErr w:type="spellStart"/>
        <w:r w:rsidRPr="00057166">
          <w:rPr>
            <w:rStyle w:val="Hipervnculo"/>
            <w:rFonts w:ascii="Cambria" w:hAnsi="Cambria" w:cs="Calibri"/>
            <w:b/>
            <w:bCs/>
            <w:color w:val="0186BA"/>
            <w:sz w:val="24"/>
            <w:szCs w:val="24"/>
          </w:rPr>
          <w:t>Turnitin</w:t>
        </w:r>
        <w:proofErr w:type="spellEnd"/>
        <w:r w:rsidRPr="00057166">
          <w:rPr>
            <w:rStyle w:val="Hipervnculo"/>
            <w:rFonts w:ascii="Cambria" w:hAnsi="Cambria" w:cs="Calibri"/>
            <w:b/>
            <w:bCs/>
            <w:color w:val="0186BA"/>
            <w:sz w:val="24"/>
            <w:szCs w:val="24"/>
          </w:rPr>
          <w:t>?</w:t>
        </w:r>
      </w:hyperlink>
      <w:r w:rsidRPr="00057166">
        <w:rPr>
          <w:rFonts w:ascii="Cambria" w:hAnsi="Cambria" w:cs="Calibri"/>
          <w:sz w:val="24"/>
          <w:szCs w:val="24"/>
        </w:rPr>
        <w:t xml:space="preserve"> (4':13''). </w:t>
      </w:r>
      <w:hyperlink r:id="rId24" w:tgtFrame="_blank" w:history="1">
        <w:r w:rsidRPr="00057166">
          <w:rPr>
            <w:rStyle w:val="Hipervnculo"/>
            <w:rFonts w:ascii="Cambria" w:hAnsi="Cambria" w:cs="Calibri"/>
            <w:b/>
            <w:bCs/>
            <w:color w:val="0186BA"/>
            <w:sz w:val="24"/>
            <w:szCs w:val="24"/>
          </w:rPr>
          <w:t>Crear clases y ejercicios</w:t>
        </w:r>
      </w:hyperlink>
      <w:r w:rsidRPr="00057166">
        <w:rPr>
          <w:rFonts w:ascii="Cambria" w:hAnsi="Cambria" w:cs="Calibri"/>
          <w:sz w:val="24"/>
          <w:szCs w:val="24"/>
        </w:rPr>
        <w:t xml:space="preserve"> (8':05''). </w:t>
      </w:r>
      <w:hyperlink r:id="rId25" w:tgtFrame="_blank" w:history="1">
        <w:r w:rsidRPr="00057166">
          <w:rPr>
            <w:rStyle w:val="Hipervnculo"/>
            <w:rFonts w:ascii="Cambria" w:hAnsi="Cambria" w:cs="Calibri"/>
            <w:b/>
            <w:bCs/>
            <w:color w:val="0186BA"/>
            <w:sz w:val="24"/>
            <w:szCs w:val="24"/>
          </w:rPr>
          <w:t>Cómo subir un trabajo</w:t>
        </w:r>
      </w:hyperlink>
      <w:r w:rsidRPr="00057166">
        <w:rPr>
          <w:rFonts w:ascii="Cambria" w:hAnsi="Cambria" w:cs="Calibri"/>
          <w:sz w:val="24"/>
          <w:szCs w:val="24"/>
        </w:rPr>
        <w:t xml:space="preserve"> (3'57''). </w:t>
      </w:r>
      <w:hyperlink r:id="rId26" w:tgtFrame="_blank" w:history="1">
        <w:r w:rsidRPr="00057166">
          <w:rPr>
            <w:rStyle w:val="Hipervnculo"/>
            <w:rFonts w:ascii="Cambria" w:hAnsi="Cambria" w:cs="Calibri"/>
            <w:b/>
            <w:bCs/>
            <w:color w:val="0186BA"/>
            <w:sz w:val="24"/>
            <w:szCs w:val="24"/>
          </w:rPr>
          <w:t xml:space="preserve">Informe de Originalidad </w:t>
        </w:r>
      </w:hyperlink>
      <w:r w:rsidRPr="00057166">
        <w:rPr>
          <w:rFonts w:ascii="Cambria" w:hAnsi="Cambria" w:cs="Calibri"/>
          <w:sz w:val="24"/>
          <w:szCs w:val="24"/>
        </w:rPr>
        <w:t xml:space="preserve">(10':21''). </w:t>
      </w:r>
    </w:p>
    <w:p w14:paraId="4AF428E7" w14:textId="77777777" w:rsidR="00C45B88" w:rsidRPr="00057166" w:rsidRDefault="00C45B88" w:rsidP="00C45B88">
      <w:pPr>
        <w:pStyle w:val="Prrafodelista"/>
        <w:rPr>
          <w:rFonts w:ascii="Cambria" w:hAnsi="Cambria" w:cs="Calibri"/>
          <w:sz w:val="24"/>
          <w:szCs w:val="24"/>
        </w:rPr>
      </w:pPr>
    </w:p>
    <w:p w14:paraId="13D1F558" w14:textId="32327C63" w:rsidR="00C45B88" w:rsidRPr="00057166" w:rsidRDefault="00EE2C70" w:rsidP="00C45B88">
      <w:pPr>
        <w:pStyle w:val="Prrafodelista"/>
        <w:numPr>
          <w:ilvl w:val="0"/>
          <w:numId w:val="17"/>
        </w:numPr>
        <w:ind w:left="1134" w:hanging="436"/>
        <w:jc w:val="both"/>
        <w:rPr>
          <w:rFonts w:ascii="Cambria" w:hAnsi="Cambria" w:cs="Calibri"/>
          <w:sz w:val="24"/>
          <w:szCs w:val="24"/>
        </w:rPr>
      </w:pPr>
      <w:hyperlink r:id="rId27" w:history="1">
        <w:r w:rsidR="00C45B88" w:rsidRPr="00057166">
          <w:rPr>
            <w:rStyle w:val="Hipervnculo"/>
            <w:rFonts w:ascii="Cambria" w:hAnsi="Cambria" w:cs="Calibri"/>
            <w:sz w:val="24"/>
            <w:szCs w:val="24"/>
          </w:rPr>
          <w:t>4 vídeos sobre el gestor de referencias Mendeley</w:t>
        </w:r>
      </w:hyperlink>
      <w:r w:rsidR="00C45B88" w:rsidRPr="00057166">
        <w:rPr>
          <w:rFonts w:ascii="Cambria" w:hAnsi="Cambria" w:cs="Calibri"/>
          <w:sz w:val="24"/>
          <w:szCs w:val="24"/>
        </w:rPr>
        <w:t xml:space="preserve"> y herramientas para evitar el plagio. </w:t>
      </w:r>
    </w:p>
    <w:p w14:paraId="78BDF91F" w14:textId="77777777" w:rsidR="00C45B88" w:rsidRPr="00057166" w:rsidRDefault="00C45B88" w:rsidP="00C45B88">
      <w:pPr>
        <w:pStyle w:val="Prrafodelista"/>
        <w:ind w:left="1134"/>
        <w:jc w:val="both"/>
        <w:rPr>
          <w:rFonts w:ascii="Cambria" w:hAnsi="Cambria" w:cs="Calibri"/>
          <w:sz w:val="24"/>
          <w:szCs w:val="24"/>
        </w:rPr>
      </w:pPr>
    </w:p>
    <w:p w14:paraId="2B0B1765" w14:textId="636217BC" w:rsidR="00C45B88" w:rsidRPr="00057166" w:rsidRDefault="00EE2C70" w:rsidP="00C45B88">
      <w:pPr>
        <w:pStyle w:val="Prrafodelista"/>
        <w:widowControl w:val="0"/>
        <w:numPr>
          <w:ilvl w:val="0"/>
          <w:numId w:val="8"/>
        </w:numPr>
        <w:suppressAutoHyphens/>
        <w:jc w:val="both"/>
        <w:rPr>
          <w:rFonts w:ascii="Cambria" w:hAnsi="Cambria" w:cs="Calibri"/>
          <w:sz w:val="24"/>
          <w:szCs w:val="24"/>
        </w:rPr>
      </w:pPr>
      <w:hyperlink r:id="rId28" w:history="1">
        <w:r w:rsidR="00C45B88" w:rsidRPr="00057166">
          <w:rPr>
            <w:rStyle w:val="Hipervnculo"/>
            <w:rFonts w:ascii="Cambria" w:hAnsi="Cambria" w:cs="Calibri"/>
            <w:sz w:val="24"/>
            <w:szCs w:val="24"/>
          </w:rPr>
          <w:t>1 vídeo con consejos para prevenir el plagio</w:t>
        </w:r>
      </w:hyperlink>
      <w:r w:rsidR="00C45B88" w:rsidRPr="00057166">
        <w:rPr>
          <w:rFonts w:ascii="Cambria" w:hAnsi="Cambria" w:cs="Calibri"/>
          <w:sz w:val="24"/>
          <w:szCs w:val="24"/>
        </w:rPr>
        <w:t xml:space="preserve">, </w:t>
      </w:r>
      <w:proofErr w:type="gramStart"/>
      <w:r w:rsidR="00C45B88" w:rsidRPr="00057166">
        <w:rPr>
          <w:rFonts w:ascii="Cambria" w:hAnsi="Cambria" w:cs="Calibri"/>
          <w:sz w:val="24"/>
          <w:szCs w:val="24"/>
        </w:rPr>
        <w:t>también  en</w:t>
      </w:r>
      <w:proofErr w:type="gramEnd"/>
      <w:r w:rsidR="00C45B88" w:rsidRPr="00057166">
        <w:rPr>
          <w:rFonts w:ascii="Cambria" w:hAnsi="Cambria" w:cs="Calibri"/>
          <w:sz w:val="24"/>
          <w:szCs w:val="24"/>
        </w:rPr>
        <w:t xml:space="preserve"> colaboración con el Servicio de Audiovisuales (SAV).</w:t>
      </w:r>
    </w:p>
    <w:p w14:paraId="7F334158" w14:textId="77777777" w:rsidR="005E2F01" w:rsidRPr="00BD3240" w:rsidRDefault="005E2F01" w:rsidP="005E2F01">
      <w:pPr>
        <w:widowControl w:val="0"/>
        <w:suppressAutoHyphens/>
        <w:jc w:val="both"/>
        <w:rPr>
          <w:rFonts w:asciiTheme="majorHAnsi" w:hAnsiTheme="majorHAnsi" w:cs="Calibri"/>
          <w:sz w:val="24"/>
          <w:szCs w:val="24"/>
        </w:rPr>
      </w:pPr>
    </w:p>
    <w:p w14:paraId="6B613C21" w14:textId="77777777" w:rsidR="005E2F01" w:rsidRPr="00BD3240" w:rsidRDefault="005E2F01" w:rsidP="005E2F01">
      <w:pPr>
        <w:widowControl w:val="0"/>
        <w:suppressAutoHyphens/>
        <w:jc w:val="both"/>
        <w:rPr>
          <w:rFonts w:asciiTheme="majorHAnsi" w:hAnsiTheme="majorHAnsi" w:cs="Calibri"/>
          <w:sz w:val="24"/>
          <w:szCs w:val="24"/>
        </w:rPr>
      </w:pPr>
    </w:p>
    <w:p w14:paraId="7AE2DB37" w14:textId="630D847B" w:rsidR="00124814" w:rsidRPr="00057166" w:rsidRDefault="00F54A88" w:rsidP="00C50CA3">
      <w:pPr>
        <w:tabs>
          <w:tab w:val="left" w:pos="709"/>
          <w:tab w:val="left" w:pos="3432"/>
        </w:tabs>
        <w:spacing w:after="0" w:line="240" w:lineRule="auto"/>
        <w:ind w:left="284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057166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lastRenderedPageBreak/>
        <w:t>3</w:t>
      </w:r>
      <w:r w:rsidR="00C50CA3" w:rsidRPr="00057166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 xml:space="preserve">. </w:t>
      </w:r>
      <w:r w:rsidR="00124814" w:rsidRPr="00057166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 xml:space="preserve"> Resultado</w:t>
      </w:r>
      <w:r w:rsidR="009D3AA4" w:rsidRPr="00057166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s</w:t>
      </w:r>
    </w:p>
    <w:p w14:paraId="6C00B760" w14:textId="77777777" w:rsidR="00C3407C" w:rsidRPr="00057166" w:rsidRDefault="00C3407C" w:rsidP="00C3407C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</w:pPr>
    </w:p>
    <w:p w14:paraId="60F7FBAB" w14:textId="4C3589F2" w:rsidR="00747C7E" w:rsidRPr="00057166" w:rsidRDefault="00836F83" w:rsidP="00747C7E">
      <w:pPr>
        <w:jc w:val="both"/>
        <w:rPr>
          <w:rFonts w:ascii="Cambria" w:hAnsi="Cambria" w:cs="Calibri"/>
          <w:sz w:val="24"/>
          <w:szCs w:val="24"/>
        </w:rPr>
      </w:pPr>
      <w:r w:rsidRPr="00057166">
        <w:rPr>
          <w:rFonts w:ascii="Cambria" w:hAnsi="Cambria" w:cs="Calibri"/>
          <w:sz w:val="24"/>
          <w:szCs w:val="24"/>
        </w:rPr>
        <w:t>Los resultados están siendo muy satisfa</w:t>
      </w:r>
      <w:r w:rsidR="00747C7E" w:rsidRPr="00057166">
        <w:rPr>
          <w:rFonts w:ascii="Cambria" w:hAnsi="Cambria" w:cs="Calibri"/>
          <w:sz w:val="24"/>
          <w:szCs w:val="24"/>
        </w:rPr>
        <w:t xml:space="preserve">ctorios. </w:t>
      </w:r>
      <w:r w:rsidR="00C50CA3" w:rsidRPr="00057166">
        <w:rPr>
          <w:rFonts w:ascii="Cambria" w:hAnsi="Cambria" w:cs="Calibri"/>
          <w:sz w:val="24"/>
          <w:szCs w:val="24"/>
        </w:rPr>
        <w:t>E</w:t>
      </w:r>
      <w:r w:rsidR="00BD3240" w:rsidRPr="00057166">
        <w:rPr>
          <w:rFonts w:ascii="Cambria" w:hAnsi="Cambria" w:cs="Calibri"/>
          <w:sz w:val="24"/>
          <w:szCs w:val="24"/>
        </w:rPr>
        <w:t>l uso</w:t>
      </w:r>
      <w:r w:rsidRPr="00057166">
        <w:rPr>
          <w:rFonts w:ascii="Cambria" w:hAnsi="Cambria" w:cs="Calibri"/>
          <w:sz w:val="24"/>
          <w:szCs w:val="24"/>
        </w:rPr>
        <w:t xml:space="preserve"> de esta herramienta</w:t>
      </w:r>
      <w:r w:rsidR="00804741" w:rsidRPr="00057166">
        <w:rPr>
          <w:rFonts w:ascii="Cambria" w:hAnsi="Cambria" w:cs="Calibri"/>
          <w:sz w:val="24"/>
          <w:szCs w:val="24"/>
        </w:rPr>
        <w:t xml:space="preserve"> supone un cambio de mentalidad y</w:t>
      </w:r>
      <w:r w:rsidRPr="00057166">
        <w:rPr>
          <w:rFonts w:ascii="Cambria" w:hAnsi="Cambria" w:cs="Calibri"/>
          <w:sz w:val="24"/>
          <w:szCs w:val="24"/>
        </w:rPr>
        <w:t xml:space="preserve"> un cambio en la forma de abordar la docencia en la US</w:t>
      </w:r>
      <w:r w:rsidR="00804741" w:rsidRPr="00057166">
        <w:rPr>
          <w:rFonts w:ascii="Cambria" w:hAnsi="Cambria" w:cs="Calibri"/>
          <w:sz w:val="24"/>
          <w:szCs w:val="24"/>
        </w:rPr>
        <w:t xml:space="preserve">. En el programa hay registrados </w:t>
      </w:r>
      <w:r w:rsidR="00747C7E" w:rsidRPr="00057166">
        <w:rPr>
          <w:rFonts w:ascii="Cambria" w:hAnsi="Cambria" w:cs="Calibri"/>
          <w:b/>
          <w:sz w:val="24"/>
          <w:szCs w:val="24"/>
        </w:rPr>
        <w:t>1.363 docentes</w:t>
      </w:r>
      <w:r w:rsidR="00747C7E" w:rsidRPr="00057166">
        <w:rPr>
          <w:rFonts w:ascii="Cambria" w:hAnsi="Cambria" w:cs="Calibri"/>
          <w:sz w:val="24"/>
          <w:szCs w:val="24"/>
        </w:rPr>
        <w:t xml:space="preserve"> (22 de Noviemb</w:t>
      </w:r>
      <w:r w:rsidR="00C50CA3" w:rsidRPr="00057166">
        <w:rPr>
          <w:rFonts w:ascii="Cambria" w:hAnsi="Cambria" w:cs="Calibri"/>
          <w:sz w:val="24"/>
          <w:szCs w:val="24"/>
        </w:rPr>
        <w:t>re del 2018) y s</w:t>
      </w:r>
      <w:r w:rsidR="001F04B3" w:rsidRPr="00057166">
        <w:rPr>
          <w:rFonts w:ascii="Cambria" w:hAnsi="Cambria" w:cs="Calibri"/>
          <w:sz w:val="24"/>
          <w:szCs w:val="24"/>
        </w:rPr>
        <w:t xml:space="preserve">u distribución por centros se puede ver en la tabla 1 </w:t>
      </w:r>
    </w:p>
    <w:p w14:paraId="247EAA76" w14:textId="2DAD7772" w:rsidR="002412D7" w:rsidRPr="00BD3240" w:rsidRDefault="008327BC" w:rsidP="00124814">
      <w:pPr>
        <w:jc w:val="both"/>
        <w:rPr>
          <w:rFonts w:asciiTheme="majorHAnsi" w:hAnsiTheme="majorHAnsi" w:cs="Calibri"/>
          <w:sz w:val="24"/>
          <w:szCs w:val="24"/>
        </w:rPr>
      </w:pPr>
      <w:r w:rsidRPr="00BD3240">
        <w:rPr>
          <w:rFonts w:asciiTheme="majorHAnsi" w:hAnsiTheme="majorHAnsi" w:cs="Calibri"/>
          <w:noProof/>
          <w:sz w:val="24"/>
          <w:szCs w:val="24"/>
          <w:lang w:eastAsia="es-ES"/>
        </w:rPr>
        <w:drawing>
          <wp:anchor distT="0" distB="0" distL="114300" distR="114300" simplePos="0" relativeHeight="251668480" behindDoc="0" locked="0" layoutInCell="1" allowOverlap="1" wp14:anchorId="0EA9E331" wp14:editId="23160F31">
            <wp:simplePos x="0" y="0"/>
            <wp:positionH relativeFrom="column">
              <wp:posOffset>272415</wp:posOffset>
            </wp:positionH>
            <wp:positionV relativeFrom="paragraph">
              <wp:posOffset>153670</wp:posOffset>
            </wp:positionV>
            <wp:extent cx="5410200" cy="2733675"/>
            <wp:effectExtent l="0" t="0" r="19050" b="9525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E3474" w14:textId="3CF9F077" w:rsidR="00747C7E" w:rsidRPr="00BD3240" w:rsidRDefault="001F04B3" w:rsidP="00B76390">
      <w:pPr>
        <w:ind w:left="1416"/>
        <w:jc w:val="both"/>
        <w:rPr>
          <w:rFonts w:asciiTheme="majorHAnsi" w:hAnsiTheme="majorHAnsi" w:cs="Calibri"/>
          <w:i/>
        </w:rPr>
      </w:pPr>
      <w:r w:rsidRPr="00BD3240">
        <w:rPr>
          <w:rFonts w:asciiTheme="majorHAnsi" w:hAnsiTheme="majorHAnsi" w:cs="Calibri"/>
          <w:i/>
        </w:rPr>
        <w:t xml:space="preserve">Tabla 1: Distribución por centros de los docentes de alta en </w:t>
      </w:r>
      <w:proofErr w:type="spellStart"/>
      <w:r w:rsidRPr="00BD3240">
        <w:rPr>
          <w:rFonts w:asciiTheme="majorHAnsi" w:hAnsiTheme="majorHAnsi" w:cs="Calibri"/>
          <w:i/>
        </w:rPr>
        <w:t>Turnitin</w:t>
      </w:r>
      <w:proofErr w:type="spellEnd"/>
      <w:r w:rsidR="00BD3240">
        <w:rPr>
          <w:rFonts w:asciiTheme="majorHAnsi" w:hAnsiTheme="majorHAnsi" w:cs="Calibri"/>
          <w:i/>
        </w:rPr>
        <w:t>, 2018</w:t>
      </w:r>
    </w:p>
    <w:p w14:paraId="0D5EFC77" w14:textId="77777777" w:rsidR="00876B12" w:rsidRPr="00BD3240" w:rsidRDefault="00876B12" w:rsidP="00124814">
      <w:pPr>
        <w:jc w:val="both"/>
        <w:rPr>
          <w:rFonts w:asciiTheme="majorHAnsi" w:hAnsiTheme="majorHAnsi" w:cs="Calibri"/>
          <w:sz w:val="24"/>
          <w:szCs w:val="24"/>
        </w:rPr>
      </w:pPr>
    </w:p>
    <w:p w14:paraId="10080CEB" w14:textId="03D3ACE8" w:rsidR="00876B12" w:rsidRPr="00057166" w:rsidRDefault="00876B12" w:rsidP="00876B12">
      <w:pPr>
        <w:jc w:val="both"/>
        <w:rPr>
          <w:rFonts w:ascii="Cambria" w:hAnsi="Cambria" w:cs="Calibri"/>
          <w:sz w:val="24"/>
          <w:szCs w:val="24"/>
        </w:rPr>
      </w:pPr>
      <w:r w:rsidRPr="00057166">
        <w:rPr>
          <w:rFonts w:ascii="Cambria" w:hAnsi="Cambria" w:cs="Calibri"/>
          <w:sz w:val="24"/>
          <w:szCs w:val="24"/>
        </w:rPr>
        <w:t xml:space="preserve">El aumento de las cuentas está directamente relacionado con las </w:t>
      </w:r>
      <w:r w:rsidR="00581F74" w:rsidRPr="00057166">
        <w:rPr>
          <w:rFonts w:ascii="Cambria" w:hAnsi="Cambria" w:cs="Calibri"/>
          <w:sz w:val="24"/>
          <w:szCs w:val="24"/>
        </w:rPr>
        <w:t>campañas</w:t>
      </w:r>
      <w:r w:rsidRPr="00057166">
        <w:rPr>
          <w:rFonts w:ascii="Cambria" w:hAnsi="Cambria" w:cs="Calibri"/>
          <w:sz w:val="24"/>
          <w:szCs w:val="24"/>
        </w:rPr>
        <w:t xml:space="preserve"> </w:t>
      </w:r>
      <w:r w:rsidR="00F52806" w:rsidRPr="00057166">
        <w:rPr>
          <w:rFonts w:ascii="Cambria" w:hAnsi="Cambria" w:cs="Calibri"/>
          <w:sz w:val="24"/>
          <w:szCs w:val="24"/>
        </w:rPr>
        <w:t xml:space="preserve">informativas realizadas y con </w:t>
      </w:r>
      <w:r w:rsidRPr="00057166">
        <w:rPr>
          <w:rFonts w:ascii="Cambria" w:hAnsi="Cambria" w:cs="Calibri"/>
          <w:sz w:val="24"/>
          <w:szCs w:val="24"/>
        </w:rPr>
        <w:t>los cursos de formación</w:t>
      </w:r>
      <w:r w:rsidR="003E419E" w:rsidRPr="00057166">
        <w:rPr>
          <w:rFonts w:ascii="Cambria" w:hAnsi="Cambria" w:cs="Calibri"/>
          <w:sz w:val="24"/>
          <w:szCs w:val="24"/>
        </w:rPr>
        <w:t xml:space="preserve"> impartidos</w:t>
      </w:r>
      <w:r w:rsidR="0027762F" w:rsidRPr="00057166">
        <w:rPr>
          <w:rFonts w:ascii="Cambria" w:hAnsi="Cambria" w:cs="Calibri"/>
          <w:sz w:val="24"/>
          <w:szCs w:val="24"/>
        </w:rPr>
        <w:t xml:space="preserve"> por la BUS</w:t>
      </w:r>
      <w:r w:rsidRPr="00057166">
        <w:rPr>
          <w:rFonts w:ascii="Cambria" w:hAnsi="Cambria" w:cs="Calibri"/>
          <w:sz w:val="24"/>
          <w:szCs w:val="24"/>
        </w:rPr>
        <w:t>. En</w:t>
      </w:r>
      <w:r w:rsidR="00F52806" w:rsidRPr="00057166">
        <w:rPr>
          <w:rFonts w:ascii="Cambria" w:hAnsi="Cambria" w:cs="Calibri"/>
          <w:sz w:val="24"/>
          <w:szCs w:val="24"/>
        </w:rPr>
        <w:t xml:space="preserve"> </w:t>
      </w:r>
      <w:r w:rsidRPr="00057166">
        <w:rPr>
          <w:rFonts w:ascii="Cambria" w:hAnsi="Cambria" w:cs="Calibri"/>
          <w:sz w:val="24"/>
          <w:szCs w:val="24"/>
        </w:rPr>
        <w:t xml:space="preserve">2017 y 2018 </w:t>
      </w:r>
      <w:r w:rsidR="003E419E" w:rsidRPr="00057166">
        <w:rPr>
          <w:rFonts w:ascii="Cambria" w:hAnsi="Cambria" w:cs="Calibri"/>
          <w:sz w:val="24"/>
          <w:szCs w:val="24"/>
        </w:rPr>
        <w:t xml:space="preserve">se impartieron </w:t>
      </w:r>
      <w:r w:rsidRPr="00057166">
        <w:rPr>
          <w:rFonts w:ascii="Cambria" w:hAnsi="Cambria" w:cs="Calibri"/>
          <w:sz w:val="24"/>
          <w:szCs w:val="24"/>
        </w:rPr>
        <w:t xml:space="preserve">33 cursos de formación al PDI, a los que </w:t>
      </w:r>
      <w:r w:rsidR="003E419E" w:rsidRPr="00057166">
        <w:rPr>
          <w:rFonts w:ascii="Cambria" w:hAnsi="Cambria" w:cs="Calibri"/>
          <w:sz w:val="24"/>
          <w:szCs w:val="24"/>
        </w:rPr>
        <w:t xml:space="preserve">asistieron </w:t>
      </w:r>
      <w:r w:rsidRPr="00057166">
        <w:rPr>
          <w:rFonts w:ascii="Cambria" w:hAnsi="Cambria" w:cs="Calibri"/>
          <w:sz w:val="24"/>
          <w:szCs w:val="24"/>
        </w:rPr>
        <w:t>446 docentes</w:t>
      </w:r>
      <w:r w:rsidR="00BF660A" w:rsidRPr="00057166">
        <w:rPr>
          <w:rFonts w:ascii="Cambria" w:hAnsi="Cambria" w:cs="Calibri"/>
          <w:sz w:val="24"/>
          <w:szCs w:val="24"/>
        </w:rPr>
        <w:t>.</w:t>
      </w:r>
      <w:r w:rsidR="009503E3" w:rsidRPr="00057166">
        <w:rPr>
          <w:rFonts w:ascii="Cambria" w:hAnsi="Cambria" w:cs="Calibri"/>
          <w:sz w:val="24"/>
          <w:szCs w:val="24"/>
        </w:rPr>
        <w:t xml:space="preserve">  </w:t>
      </w:r>
    </w:p>
    <w:p w14:paraId="2B824FA9" w14:textId="7F786853" w:rsidR="009503E3" w:rsidRPr="00057166" w:rsidRDefault="009503E3" w:rsidP="009503E3">
      <w:pPr>
        <w:jc w:val="both"/>
        <w:rPr>
          <w:rFonts w:ascii="Cambria" w:hAnsi="Cambria" w:cs="Calibri"/>
          <w:sz w:val="24"/>
          <w:szCs w:val="24"/>
        </w:rPr>
      </w:pPr>
      <w:r w:rsidRPr="00057166">
        <w:rPr>
          <w:rFonts w:ascii="Cambria" w:hAnsi="Cambria" w:cs="Calibri"/>
          <w:sz w:val="24"/>
          <w:szCs w:val="24"/>
        </w:rPr>
        <w:t xml:space="preserve">En cuanto al uso de </w:t>
      </w:r>
      <w:proofErr w:type="spellStart"/>
      <w:r w:rsidRPr="00057166">
        <w:rPr>
          <w:rFonts w:ascii="Cambria" w:hAnsi="Cambria" w:cs="Calibri"/>
          <w:sz w:val="24"/>
          <w:szCs w:val="24"/>
        </w:rPr>
        <w:t>Turnitin</w:t>
      </w:r>
      <w:proofErr w:type="spellEnd"/>
      <w:r w:rsidRPr="00057166">
        <w:rPr>
          <w:rFonts w:ascii="Cambria" w:hAnsi="Cambria" w:cs="Calibri"/>
          <w:sz w:val="24"/>
          <w:szCs w:val="24"/>
        </w:rPr>
        <w:t xml:space="preserve"> se observa un incremento desde noviembre de 2016</w:t>
      </w:r>
      <w:r w:rsidR="00C45B88" w:rsidRPr="00057166">
        <w:rPr>
          <w:rFonts w:ascii="Cambria" w:hAnsi="Cambria" w:cs="Calibri"/>
          <w:sz w:val="24"/>
          <w:szCs w:val="24"/>
        </w:rPr>
        <w:t xml:space="preserve"> hasta la </w:t>
      </w:r>
      <w:r w:rsidR="00D92C44" w:rsidRPr="00057166">
        <w:rPr>
          <w:rFonts w:ascii="Cambria" w:hAnsi="Cambria" w:cs="Calibri"/>
          <w:sz w:val="24"/>
          <w:szCs w:val="24"/>
        </w:rPr>
        <w:t xml:space="preserve">actualidad. </w:t>
      </w:r>
      <w:r w:rsidRPr="00057166">
        <w:rPr>
          <w:rFonts w:ascii="Cambria" w:hAnsi="Cambria" w:cs="Calibri"/>
          <w:sz w:val="24"/>
          <w:szCs w:val="24"/>
        </w:rPr>
        <w:t xml:space="preserve">Se han subido </w:t>
      </w:r>
      <w:r w:rsidRPr="00057166">
        <w:rPr>
          <w:rFonts w:ascii="Cambria" w:hAnsi="Cambria" w:cs="Calibri"/>
          <w:b/>
          <w:sz w:val="24"/>
          <w:szCs w:val="24"/>
        </w:rPr>
        <w:t>9.525 documentos</w:t>
      </w:r>
      <w:r w:rsidRPr="00057166">
        <w:rPr>
          <w:rFonts w:ascii="Cambria" w:hAnsi="Cambria" w:cs="Calibri"/>
          <w:sz w:val="24"/>
          <w:szCs w:val="24"/>
        </w:rPr>
        <w:t xml:space="preserve"> y se han emitido </w:t>
      </w:r>
      <w:r w:rsidRPr="00057166">
        <w:rPr>
          <w:rFonts w:ascii="Cambria" w:hAnsi="Cambria" w:cs="Calibri"/>
          <w:b/>
          <w:sz w:val="24"/>
          <w:szCs w:val="24"/>
        </w:rPr>
        <w:t>10.369 informes de originalidad</w:t>
      </w:r>
      <w:r w:rsidRPr="00057166">
        <w:rPr>
          <w:rFonts w:ascii="Cambria" w:hAnsi="Cambria" w:cs="Calibri"/>
          <w:sz w:val="24"/>
          <w:szCs w:val="24"/>
        </w:rPr>
        <w:t xml:space="preserve">. En la tabla 2 se aprecia la evolución ascendente del uso de </w:t>
      </w:r>
      <w:proofErr w:type="spellStart"/>
      <w:r w:rsidRPr="00057166">
        <w:rPr>
          <w:rFonts w:ascii="Cambria" w:hAnsi="Cambria" w:cs="Calibri"/>
          <w:sz w:val="24"/>
          <w:szCs w:val="24"/>
        </w:rPr>
        <w:t>Turnitin</w:t>
      </w:r>
      <w:proofErr w:type="spellEnd"/>
      <w:r w:rsidRPr="00057166">
        <w:rPr>
          <w:rFonts w:ascii="Cambria" w:hAnsi="Cambria" w:cs="Calibri"/>
          <w:sz w:val="24"/>
          <w:szCs w:val="24"/>
        </w:rPr>
        <w:t>, con picos  en los meses de mayo a junio (meses de presentación de los Trabajos Fin de Estudio</w:t>
      </w:r>
      <w:r w:rsidR="00C45B88" w:rsidRPr="00057166">
        <w:rPr>
          <w:rFonts w:ascii="Cambria" w:hAnsi="Cambria" w:cs="Calibri"/>
          <w:sz w:val="24"/>
          <w:szCs w:val="24"/>
        </w:rPr>
        <w:t>s</w:t>
      </w:r>
      <w:r w:rsidRPr="00057166">
        <w:rPr>
          <w:rFonts w:ascii="Cambria" w:hAnsi="Cambria" w:cs="Calibri"/>
          <w:sz w:val="24"/>
          <w:szCs w:val="24"/>
        </w:rPr>
        <w:t>)</w:t>
      </w:r>
    </w:p>
    <w:p w14:paraId="4136C52F" w14:textId="77777777" w:rsidR="009503E3" w:rsidRPr="00BD3240" w:rsidRDefault="009503E3" w:rsidP="009503E3">
      <w:pPr>
        <w:jc w:val="both"/>
        <w:rPr>
          <w:rFonts w:asciiTheme="majorHAnsi" w:hAnsiTheme="majorHAnsi" w:cs="Calibri"/>
          <w:sz w:val="24"/>
          <w:szCs w:val="24"/>
        </w:rPr>
      </w:pPr>
    </w:p>
    <w:p w14:paraId="6D377E27" w14:textId="77777777" w:rsidR="009503E3" w:rsidRPr="00BD3240" w:rsidRDefault="009503E3" w:rsidP="009503E3">
      <w:pPr>
        <w:jc w:val="both"/>
        <w:rPr>
          <w:rFonts w:asciiTheme="majorHAnsi" w:hAnsiTheme="majorHAnsi" w:cs="Calibri"/>
          <w:sz w:val="24"/>
          <w:szCs w:val="24"/>
        </w:rPr>
      </w:pPr>
      <w:r w:rsidRPr="00BD3240">
        <w:rPr>
          <w:rFonts w:asciiTheme="majorHAnsi" w:hAnsiTheme="majorHAnsi" w:cs="Calibri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9504" behindDoc="0" locked="0" layoutInCell="1" allowOverlap="1" wp14:anchorId="7E14FAAA" wp14:editId="27BBFF2E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867400" cy="3648075"/>
            <wp:effectExtent l="0" t="0" r="19050" b="9525"/>
            <wp:wrapSquare wrapText="bothSides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2E56B" w14:textId="3E034CF5" w:rsidR="009503E3" w:rsidRDefault="009503E3" w:rsidP="009503E3">
      <w:pPr>
        <w:ind w:left="1416"/>
        <w:jc w:val="both"/>
        <w:rPr>
          <w:rFonts w:asciiTheme="majorHAnsi" w:hAnsiTheme="majorHAnsi" w:cs="Calibri"/>
          <w:i/>
        </w:rPr>
      </w:pPr>
      <w:r w:rsidRPr="00BD3240">
        <w:rPr>
          <w:rFonts w:asciiTheme="majorHAnsi" w:hAnsiTheme="majorHAnsi" w:cs="Calibri"/>
          <w:i/>
        </w:rPr>
        <w:t xml:space="preserve">Tabla 2: Evolución en el uso de </w:t>
      </w:r>
      <w:proofErr w:type="spellStart"/>
      <w:r w:rsidR="007030DB" w:rsidRPr="00BD3240">
        <w:rPr>
          <w:rFonts w:asciiTheme="majorHAnsi" w:hAnsiTheme="majorHAnsi" w:cs="Calibri"/>
          <w:i/>
        </w:rPr>
        <w:t>Turnitin</w:t>
      </w:r>
      <w:proofErr w:type="spellEnd"/>
      <w:r w:rsidRPr="00BD3240">
        <w:rPr>
          <w:rFonts w:asciiTheme="majorHAnsi" w:hAnsiTheme="majorHAnsi" w:cs="Calibri"/>
          <w:i/>
        </w:rPr>
        <w:t xml:space="preserve"> (octubre 2016-octubre 2018)</w:t>
      </w:r>
    </w:p>
    <w:p w14:paraId="1FAC1EC2" w14:textId="77777777" w:rsidR="00057166" w:rsidRPr="00BD3240" w:rsidRDefault="00057166" w:rsidP="009503E3">
      <w:pPr>
        <w:ind w:left="1416"/>
        <w:jc w:val="both"/>
        <w:rPr>
          <w:rFonts w:asciiTheme="majorHAnsi" w:hAnsiTheme="majorHAnsi" w:cs="Calibri"/>
          <w:i/>
        </w:rPr>
      </w:pPr>
    </w:p>
    <w:p w14:paraId="021F7B41" w14:textId="3333EAF1" w:rsidR="00F54A88" w:rsidRPr="00E3176E" w:rsidRDefault="00536586" w:rsidP="00AF536D">
      <w:pPr>
        <w:widowControl w:val="0"/>
        <w:suppressAutoHyphens/>
        <w:jc w:val="both"/>
        <w:rPr>
          <w:rStyle w:val="Textoennegrita"/>
          <w:rFonts w:ascii="Cambria" w:hAnsi="Cambria" w:cs="Calibri"/>
          <w:b w:val="0"/>
          <w:bCs w:val="0"/>
          <w:sz w:val="24"/>
          <w:szCs w:val="24"/>
        </w:rPr>
      </w:pPr>
      <w:proofErr w:type="gramStart"/>
      <w:r w:rsidRPr="00E3176E">
        <w:rPr>
          <w:rFonts w:ascii="Cambria" w:hAnsi="Cambria" w:cs="Calibri"/>
          <w:sz w:val="24"/>
          <w:szCs w:val="24"/>
        </w:rPr>
        <w:t>Además</w:t>
      </w:r>
      <w:proofErr w:type="gramEnd"/>
      <w:r w:rsidRPr="00E3176E">
        <w:rPr>
          <w:rFonts w:ascii="Cambria" w:hAnsi="Cambria" w:cs="Calibri"/>
          <w:sz w:val="24"/>
          <w:szCs w:val="24"/>
        </w:rPr>
        <w:t xml:space="preserve"> contamos con las </w:t>
      </w:r>
      <w:r w:rsidRPr="00E3176E">
        <w:rPr>
          <w:rFonts w:ascii="Cambria" w:hAnsi="Cambria" w:cs="Calibri"/>
          <w:i/>
          <w:sz w:val="24"/>
          <w:szCs w:val="24"/>
        </w:rPr>
        <w:t xml:space="preserve">Guías </w:t>
      </w:r>
      <w:r w:rsidR="00BD3240" w:rsidRPr="00E3176E">
        <w:rPr>
          <w:rFonts w:ascii="Cambria" w:hAnsi="Cambria" w:cs="Calibri"/>
          <w:i/>
          <w:sz w:val="24"/>
          <w:szCs w:val="24"/>
        </w:rPr>
        <w:t xml:space="preserve">de la </w:t>
      </w:r>
      <w:r w:rsidRPr="00E3176E">
        <w:rPr>
          <w:rFonts w:ascii="Cambria" w:hAnsi="Cambria" w:cs="Calibri"/>
          <w:i/>
          <w:sz w:val="24"/>
          <w:szCs w:val="24"/>
        </w:rPr>
        <w:t>BUS</w:t>
      </w:r>
      <w:r w:rsidRPr="00E3176E">
        <w:rPr>
          <w:rFonts w:ascii="Cambria" w:hAnsi="Cambria" w:cs="Calibri"/>
          <w:sz w:val="24"/>
          <w:szCs w:val="24"/>
        </w:rPr>
        <w:t>, una valiosa herramienta para la formación y asesoramiento d</w:t>
      </w:r>
      <w:r w:rsidR="003E419E" w:rsidRPr="00E3176E">
        <w:rPr>
          <w:rFonts w:ascii="Cambria" w:hAnsi="Cambria" w:cs="Calibri"/>
          <w:sz w:val="24"/>
          <w:szCs w:val="24"/>
        </w:rPr>
        <w:t>e</w:t>
      </w:r>
      <w:r w:rsidRPr="00E3176E">
        <w:rPr>
          <w:rFonts w:ascii="Cambria" w:hAnsi="Cambria" w:cs="Calibri"/>
          <w:sz w:val="24"/>
          <w:szCs w:val="24"/>
        </w:rPr>
        <w:t xml:space="preserve"> nuestros usuarios. De las </w:t>
      </w:r>
      <w:r w:rsidR="002412D7" w:rsidRPr="00E3176E">
        <w:rPr>
          <w:rFonts w:ascii="Cambria" w:hAnsi="Cambria" w:cs="Calibri"/>
          <w:bCs/>
          <w:sz w:val="24"/>
          <w:szCs w:val="24"/>
        </w:rPr>
        <w:t>88</w:t>
      </w:r>
      <w:r w:rsidR="00370064" w:rsidRPr="00E3176E">
        <w:rPr>
          <w:rFonts w:ascii="Cambria" w:hAnsi="Cambria" w:cs="Calibri"/>
          <w:bCs/>
          <w:sz w:val="24"/>
          <w:szCs w:val="24"/>
        </w:rPr>
        <w:t xml:space="preserve"> pu</w:t>
      </w:r>
      <w:r w:rsidR="002412D7" w:rsidRPr="00E3176E">
        <w:rPr>
          <w:rFonts w:ascii="Cambria" w:hAnsi="Cambria" w:cs="Calibri"/>
          <w:sz w:val="24"/>
          <w:szCs w:val="24"/>
        </w:rPr>
        <w:t xml:space="preserve">blicadas </w:t>
      </w:r>
      <w:r w:rsidR="002412D7" w:rsidRPr="00E3176E">
        <w:rPr>
          <w:rFonts w:ascii="Cambria" w:hAnsi="Cambria" w:cs="Calibri"/>
          <w:b/>
          <w:sz w:val="24"/>
          <w:szCs w:val="24"/>
        </w:rPr>
        <w:t xml:space="preserve">28 abordan cuestiones relacionadas con </w:t>
      </w:r>
      <w:r w:rsidR="00EE5871" w:rsidRPr="00E3176E">
        <w:rPr>
          <w:rFonts w:ascii="Cambria" w:hAnsi="Cambria" w:cs="Calibri"/>
          <w:b/>
          <w:sz w:val="24"/>
          <w:szCs w:val="24"/>
        </w:rPr>
        <w:t>el plagio</w:t>
      </w:r>
      <w:r w:rsidR="00370064" w:rsidRPr="00E3176E">
        <w:rPr>
          <w:rFonts w:ascii="Cambria" w:hAnsi="Cambria" w:cs="Calibri"/>
          <w:b/>
          <w:sz w:val="24"/>
          <w:szCs w:val="24"/>
        </w:rPr>
        <w:t xml:space="preserve">: </w:t>
      </w:r>
      <w:r w:rsidR="00370064" w:rsidRPr="00E3176E">
        <w:rPr>
          <w:rFonts w:ascii="Cambria" w:hAnsi="Cambria" w:cs="Calibri"/>
          <w:i/>
          <w:sz w:val="24"/>
          <w:szCs w:val="24"/>
        </w:rPr>
        <w:t xml:space="preserve">cómo </w:t>
      </w:r>
      <w:r w:rsidR="002412D7" w:rsidRPr="00E3176E">
        <w:rPr>
          <w:rFonts w:ascii="Cambria" w:hAnsi="Cambria" w:cs="Calibri"/>
          <w:i/>
          <w:sz w:val="24"/>
          <w:szCs w:val="24"/>
        </w:rPr>
        <w:t>citar, gestores de r</w:t>
      </w:r>
      <w:r w:rsidR="00537FC4" w:rsidRPr="00E3176E">
        <w:rPr>
          <w:rFonts w:ascii="Cambria" w:hAnsi="Cambria" w:cs="Calibri"/>
          <w:i/>
          <w:sz w:val="24"/>
          <w:szCs w:val="24"/>
        </w:rPr>
        <w:t>eferencia, evitar el plagio</w:t>
      </w:r>
      <w:r w:rsidR="00537FC4" w:rsidRPr="00E3176E">
        <w:rPr>
          <w:rFonts w:ascii="Cambria" w:hAnsi="Cambria" w:cs="Calibri"/>
          <w:sz w:val="24"/>
          <w:szCs w:val="24"/>
        </w:rPr>
        <w:t>...</w:t>
      </w:r>
      <w:r w:rsidR="003E419E" w:rsidRPr="00E3176E">
        <w:rPr>
          <w:rFonts w:ascii="Cambria" w:hAnsi="Cambria" w:cs="Calibri"/>
          <w:sz w:val="24"/>
          <w:szCs w:val="24"/>
        </w:rPr>
        <w:t>. Desde su creación han recibido 1</w:t>
      </w:r>
      <w:r w:rsidR="002412D7" w:rsidRPr="00E3176E">
        <w:rPr>
          <w:rFonts w:ascii="Cambria" w:hAnsi="Cambria" w:cs="Calibri"/>
          <w:sz w:val="24"/>
          <w:szCs w:val="24"/>
        </w:rPr>
        <w:t xml:space="preserve">.353.851 visitas </w:t>
      </w:r>
      <w:r w:rsidR="00370064" w:rsidRPr="00E3176E">
        <w:rPr>
          <w:rFonts w:ascii="Cambria" w:hAnsi="Cambria" w:cs="Calibri"/>
          <w:sz w:val="24"/>
          <w:szCs w:val="24"/>
        </w:rPr>
        <w:t xml:space="preserve">lo </w:t>
      </w:r>
      <w:r w:rsidR="002412D7" w:rsidRPr="00E3176E">
        <w:rPr>
          <w:rFonts w:ascii="Cambria" w:hAnsi="Cambria" w:cs="Calibri"/>
          <w:sz w:val="24"/>
          <w:szCs w:val="24"/>
        </w:rPr>
        <w:t xml:space="preserve">que nos confirma su impacto en la comunidad universitaria. </w:t>
      </w:r>
      <w:r w:rsidR="00581F74" w:rsidRPr="00E3176E">
        <w:rPr>
          <w:rFonts w:ascii="Cambria" w:hAnsi="Cambria" w:cs="Calibri"/>
          <w:sz w:val="24"/>
          <w:szCs w:val="24"/>
        </w:rPr>
        <w:t>Destacamos</w:t>
      </w:r>
      <w:r w:rsidR="003E419E" w:rsidRPr="00E3176E">
        <w:rPr>
          <w:rFonts w:ascii="Cambria" w:hAnsi="Cambria" w:cs="Calibri"/>
          <w:sz w:val="24"/>
          <w:szCs w:val="24"/>
        </w:rPr>
        <w:t xml:space="preserve">: </w:t>
      </w:r>
      <w:r w:rsidR="002412D7" w:rsidRPr="00E3176E">
        <w:rPr>
          <w:rFonts w:ascii="Cambria" w:hAnsi="Cambria" w:cs="Calibri"/>
          <w:sz w:val="24"/>
          <w:szCs w:val="24"/>
        </w:rPr>
        <w:t xml:space="preserve">la </w:t>
      </w:r>
      <w:hyperlink r:id="rId31" w:tgtFrame="_blank" w:history="1">
        <w:r w:rsidR="002412D7" w:rsidRPr="00E3176E">
          <w:rPr>
            <w:rStyle w:val="Hipervnculo"/>
            <w:rFonts w:ascii="Cambria" w:hAnsi="Cambria" w:cs="Calibri"/>
            <w:b/>
            <w:bCs/>
            <w:sz w:val="24"/>
            <w:szCs w:val="24"/>
          </w:rPr>
          <w:t>Guía sobre materiales docentes y Propiedad Intelectual</w:t>
        </w:r>
      </w:hyperlink>
      <w:r w:rsidR="002412D7" w:rsidRPr="00E3176E">
        <w:rPr>
          <w:rStyle w:val="Textoennegrita"/>
          <w:rFonts w:ascii="Cambria" w:hAnsi="Cambria" w:cs="Calibri"/>
          <w:b w:val="0"/>
          <w:sz w:val="24"/>
          <w:szCs w:val="24"/>
        </w:rPr>
        <w:t xml:space="preserve"> y </w:t>
      </w:r>
      <w:hyperlink r:id="rId32" w:history="1">
        <w:r w:rsidR="002412D7" w:rsidRPr="00E3176E">
          <w:rPr>
            <w:rStyle w:val="Hipervnculo"/>
            <w:rFonts w:ascii="Cambria" w:hAnsi="Cambria" w:cs="Calibri"/>
            <w:sz w:val="24"/>
            <w:szCs w:val="24"/>
          </w:rPr>
          <w:t> Evita el plagio en tu Trabajo Fin de Grado y Fin de Máster</w:t>
        </w:r>
      </w:hyperlink>
      <w:r w:rsidR="002412D7" w:rsidRPr="00E3176E">
        <w:rPr>
          <w:rStyle w:val="Textoennegrita"/>
          <w:rFonts w:ascii="Cambria" w:hAnsi="Cambria" w:cs="Calibri"/>
          <w:b w:val="0"/>
          <w:sz w:val="24"/>
          <w:szCs w:val="24"/>
        </w:rPr>
        <w:t xml:space="preserve"> </w:t>
      </w:r>
    </w:p>
    <w:p w14:paraId="0CD5C67B" w14:textId="77777777" w:rsidR="00BD3240" w:rsidRPr="00E3176E" w:rsidRDefault="00BD3240" w:rsidP="00AF536D">
      <w:pPr>
        <w:widowControl w:val="0"/>
        <w:suppressAutoHyphens/>
        <w:jc w:val="both"/>
        <w:rPr>
          <w:rFonts w:ascii="Cambria" w:hAnsi="Cambria" w:cs="Calibri"/>
          <w:sz w:val="24"/>
          <w:szCs w:val="24"/>
        </w:rPr>
      </w:pPr>
    </w:p>
    <w:p w14:paraId="4E7AB59D" w14:textId="77777777" w:rsidR="00124814" w:rsidRPr="00E3176E" w:rsidRDefault="00F54A88" w:rsidP="00AF536D">
      <w:pPr>
        <w:tabs>
          <w:tab w:val="left" w:pos="709"/>
          <w:tab w:val="left" w:pos="3432"/>
        </w:tabs>
        <w:spacing w:after="0" w:line="240" w:lineRule="auto"/>
        <w:ind w:left="284"/>
        <w:jc w:val="both"/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</w:pPr>
      <w:r w:rsidRPr="00E3176E"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  <w:t xml:space="preserve">4. </w:t>
      </w:r>
      <w:r w:rsidR="007522BD" w:rsidRPr="00E3176E"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  <w:t>Justificación de la buena práctica</w:t>
      </w:r>
    </w:p>
    <w:p w14:paraId="54961715" w14:textId="77777777" w:rsidR="00C3407C" w:rsidRPr="00E3176E" w:rsidRDefault="00C3407C" w:rsidP="00AF536D">
      <w:pPr>
        <w:pStyle w:val="Prrafodelista"/>
        <w:tabs>
          <w:tab w:val="left" w:pos="709"/>
          <w:tab w:val="left" w:pos="3432"/>
        </w:tabs>
        <w:spacing w:after="0" w:line="240" w:lineRule="auto"/>
        <w:jc w:val="both"/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</w:pPr>
    </w:p>
    <w:p w14:paraId="37AEC90A" w14:textId="1A8BAF58" w:rsidR="00A83B50" w:rsidRPr="00E3176E" w:rsidRDefault="00C00ADE" w:rsidP="00AF536D">
      <w:pPr>
        <w:jc w:val="both"/>
        <w:rPr>
          <w:rFonts w:ascii="Cambria" w:hAnsi="Cambria" w:cs="Calibri"/>
          <w:sz w:val="24"/>
          <w:szCs w:val="24"/>
        </w:rPr>
      </w:pPr>
      <w:r w:rsidRPr="00E3176E">
        <w:rPr>
          <w:rFonts w:ascii="Cambria" w:hAnsi="Cambria" w:cs="Calibri"/>
          <w:sz w:val="24"/>
          <w:szCs w:val="24"/>
        </w:rPr>
        <w:t>E</w:t>
      </w:r>
      <w:r w:rsidR="002B7010" w:rsidRPr="00E3176E">
        <w:rPr>
          <w:rFonts w:ascii="Cambria" w:hAnsi="Cambria" w:cs="Calibri"/>
          <w:sz w:val="24"/>
          <w:szCs w:val="24"/>
        </w:rPr>
        <w:t>sta Buena Práctica es</w:t>
      </w:r>
      <w:r w:rsidR="00124814" w:rsidRPr="00E3176E">
        <w:rPr>
          <w:rFonts w:ascii="Cambria" w:hAnsi="Cambria" w:cs="Calibri"/>
          <w:sz w:val="24"/>
          <w:szCs w:val="24"/>
        </w:rPr>
        <w:t xml:space="preserve"> </w:t>
      </w:r>
      <w:r w:rsidR="00E42C0F" w:rsidRPr="00E3176E">
        <w:rPr>
          <w:rFonts w:ascii="Cambria" w:hAnsi="Cambria" w:cs="Calibri"/>
          <w:sz w:val="24"/>
          <w:szCs w:val="24"/>
        </w:rPr>
        <w:t xml:space="preserve">consecuencia del compromiso de </w:t>
      </w:r>
      <w:r w:rsidRPr="00E3176E">
        <w:rPr>
          <w:rFonts w:ascii="Cambria" w:hAnsi="Cambria" w:cs="Calibri"/>
          <w:sz w:val="24"/>
          <w:szCs w:val="24"/>
        </w:rPr>
        <w:t>los bibliotecarios de la BUS con la integridad académica</w:t>
      </w:r>
      <w:r w:rsidR="003D56C1" w:rsidRPr="00E3176E">
        <w:rPr>
          <w:rFonts w:ascii="Cambria" w:hAnsi="Cambria" w:cs="Calibri"/>
          <w:sz w:val="24"/>
          <w:szCs w:val="24"/>
        </w:rPr>
        <w:t>. Es fundamental porque:</w:t>
      </w:r>
    </w:p>
    <w:p w14:paraId="2722B5D2" w14:textId="755AD6C4" w:rsidR="003D56C1" w:rsidRPr="00E3176E" w:rsidRDefault="00156667" w:rsidP="00AF536D">
      <w:pPr>
        <w:pStyle w:val="Prrafodelista"/>
        <w:numPr>
          <w:ilvl w:val="0"/>
          <w:numId w:val="19"/>
        </w:numPr>
        <w:jc w:val="both"/>
        <w:rPr>
          <w:rFonts w:ascii="Cambria" w:hAnsi="Cambria" w:cs="Calibri"/>
          <w:sz w:val="24"/>
          <w:szCs w:val="24"/>
        </w:rPr>
      </w:pPr>
      <w:r w:rsidRPr="00E3176E">
        <w:rPr>
          <w:rFonts w:ascii="Cambria" w:hAnsi="Cambria" w:cs="Calibri"/>
          <w:sz w:val="24"/>
          <w:szCs w:val="24"/>
        </w:rPr>
        <w:t>Promueve la integridad académica como valor central, entre nuestros docentes y entre nuestros estudiantes</w:t>
      </w:r>
    </w:p>
    <w:p w14:paraId="1DCEDFDD" w14:textId="33CC0DB0" w:rsidR="00156667" w:rsidRPr="00E3176E" w:rsidRDefault="00156667" w:rsidP="00AF536D">
      <w:pPr>
        <w:pStyle w:val="Prrafodelista"/>
        <w:numPr>
          <w:ilvl w:val="0"/>
          <w:numId w:val="19"/>
        </w:numPr>
        <w:jc w:val="both"/>
        <w:rPr>
          <w:rFonts w:ascii="Cambria" w:hAnsi="Cambria" w:cs="Calibri"/>
          <w:sz w:val="24"/>
          <w:szCs w:val="24"/>
        </w:rPr>
      </w:pPr>
      <w:r w:rsidRPr="00E3176E">
        <w:rPr>
          <w:rFonts w:ascii="Cambria" w:hAnsi="Cambria" w:cs="Calibri"/>
          <w:sz w:val="24"/>
          <w:szCs w:val="24"/>
        </w:rPr>
        <w:t xml:space="preserve">Ayuda </w:t>
      </w:r>
      <w:r w:rsidR="00E3176E" w:rsidRPr="00E3176E">
        <w:rPr>
          <w:rFonts w:ascii="Cambria" w:hAnsi="Cambria" w:cs="Calibri"/>
          <w:sz w:val="24"/>
          <w:szCs w:val="24"/>
        </w:rPr>
        <w:t>a la</w:t>
      </w:r>
      <w:r w:rsidRPr="00E3176E">
        <w:rPr>
          <w:rFonts w:ascii="Cambria" w:hAnsi="Cambria" w:cs="Calibri"/>
          <w:sz w:val="24"/>
          <w:szCs w:val="24"/>
        </w:rPr>
        <w:t xml:space="preserve"> creación de políticas institucionales dirigidas a incentivar los comportamientos éticos</w:t>
      </w:r>
      <w:r w:rsidR="00C17759" w:rsidRPr="00E3176E">
        <w:rPr>
          <w:rFonts w:ascii="Cambria" w:hAnsi="Cambria" w:cs="Calibri"/>
          <w:sz w:val="24"/>
          <w:szCs w:val="24"/>
        </w:rPr>
        <w:t xml:space="preserve"> dentro de nuestra comunidad</w:t>
      </w:r>
    </w:p>
    <w:p w14:paraId="3DEBBDF5" w14:textId="2624C6AD" w:rsidR="00C17759" w:rsidRPr="00E3176E" w:rsidRDefault="00156667" w:rsidP="00AF536D">
      <w:pPr>
        <w:pStyle w:val="Prrafodelista"/>
        <w:numPr>
          <w:ilvl w:val="0"/>
          <w:numId w:val="19"/>
        </w:numPr>
        <w:jc w:val="both"/>
        <w:rPr>
          <w:rFonts w:ascii="Cambria" w:hAnsi="Cambria" w:cs="Calibri"/>
          <w:sz w:val="24"/>
          <w:szCs w:val="24"/>
        </w:rPr>
      </w:pPr>
      <w:r w:rsidRPr="00E3176E">
        <w:rPr>
          <w:rFonts w:ascii="Cambria" w:hAnsi="Cambria" w:cs="Calibri"/>
          <w:sz w:val="24"/>
          <w:szCs w:val="24"/>
        </w:rPr>
        <w:t>Refuerza el rol del docente como modelo de integridad y honestida</w:t>
      </w:r>
      <w:r w:rsidR="00C17759" w:rsidRPr="00E3176E">
        <w:rPr>
          <w:rFonts w:ascii="Cambria" w:hAnsi="Cambria" w:cs="Calibri"/>
          <w:sz w:val="24"/>
          <w:szCs w:val="24"/>
        </w:rPr>
        <w:t>d</w:t>
      </w:r>
    </w:p>
    <w:p w14:paraId="4A0DA43D" w14:textId="6FADF092" w:rsidR="00156667" w:rsidRPr="00E3176E" w:rsidRDefault="00156667" w:rsidP="00AF536D">
      <w:pPr>
        <w:pStyle w:val="Prrafodelista"/>
        <w:numPr>
          <w:ilvl w:val="0"/>
          <w:numId w:val="19"/>
        </w:numPr>
        <w:jc w:val="both"/>
        <w:rPr>
          <w:rFonts w:ascii="Cambria" w:hAnsi="Cambria" w:cs="Calibri"/>
          <w:sz w:val="24"/>
          <w:szCs w:val="24"/>
        </w:rPr>
      </w:pPr>
      <w:r w:rsidRPr="00E3176E">
        <w:rPr>
          <w:rFonts w:ascii="Cambria" w:hAnsi="Cambria" w:cs="Calibri"/>
          <w:sz w:val="24"/>
          <w:szCs w:val="24"/>
        </w:rPr>
        <w:t xml:space="preserve">Favorece un aprendizaje </w:t>
      </w:r>
      <w:r w:rsidR="007030DB" w:rsidRPr="00E3176E">
        <w:rPr>
          <w:rFonts w:ascii="Cambria" w:hAnsi="Cambria" w:cs="Calibri"/>
          <w:sz w:val="24"/>
          <w:szCs w:val="24"/>
        </w:rPr>
        <w:t>continuo</w:t>
      </w:r>
      <w:r w:rsidRPr="00E3176E">
        <w:rPr>
          <w:rFonts w:ascii="Cambria" w:hAnsi="Cambria" w:cs="Calibri"/>
          <w:sz w:val="24"/>
          <w:szCs w:val="24"/>
        </w:rPr>
        <w:t xml:space="preserve"> a lo largo de la vida</w:t>
      </w:r>
    </w:p>
    <w:p w14:paraId="353BF57F" w14:textId="41D28239" w:rsidR="00124814" w:rsidRDefault="00124814" w:rsidP="00C17759">
      <w:pPr>
        <w:pStyle w:val="Prrafodelista"/>
        <w:numPr>
          <w:ilvl w:val="0"/>
          <w:numId w:val="19"/>
        </w:numPr>
        <w:jc w:val="both"/>
        <w:rPr>
          <w:rFonts w:ascii="Cambria" w:hAnsi="Cambria" w:cs="Calibri"/>
          <w:sz w:val="24"/>
          <w:szCs w:val="24"/>
        </w:rPr>
      </w:pPr>
      <w:r w:rsidRPr="00AF536D">
        <w:rPr>
          <w:rFonts w:ascii="Cambria" w:hAnsi="Cambria" w:cs="Calibri"/>
          <w:sz w:val="24"/>
          <w:szCs w:val="24"/>
        </w:rPr>
        <w:lastRenderedPageBreak/>
        <w:t xml:space="preserve">La comunidad universitaria nos percibe como </w:t>
      </w:r>
      <w:r w:rsidR="00C17759" w:rsidRPr="00AF536D">
        <w:rPr>
          <w:rFonts w:ascii="Cambria" w:hAnsi="Cambria" w:cs="Calibri"/>
          <w:sz w:val="24"/>
          <w:szCs w:val="24"/>
        </w:rPr>
        <w:t>un servicio que trabaja en beneficio de su comunidad</w:t>
      </w:r>
      <w:r w:rsidR="00EE5871">
        <w:rPr>
          <w:rFonts w:ascii="Cambria" w:hAnsi="Cambria" w:cs="Calibri"/>
          <w:sz w:val="24"/>
          <w:szCs w:val="24"/>
        </w:rPr>
        <w:t>.</w:t>
      </w:r>
    </w:p>
    <w:p w14:paraId="43DAA3CB" w14:textId="77777777" w:rsidR="00EE5871" w:rsidRPr="00EE5871" w:rsidRDefault="00EE5871" w:rsidP="00EE5871">
      <w:pPr>
        <w:jc w:val="both"/>
        <w:rPr>
          <w:rFonts w:ascii="Cambria" w:hAnsi="Cambria" w:cs="Calibri"/>
          <w:sz w:val="24"/>
          <w:szCs w:val="24"/>
        </w:rPr>
      </w:pPr>
    </w:p>
    <w:p w14:paraId="080DF171" w14:textId="51CFE10C" w:rsidR="00D82EBB" w:rsidRPr="00EE5871" w:rsidRDefault="00EE5871" w:rsidP="00EE5871">
      <w:pPr>
        <w:pStyle w:val="Prrafodelista"/>
        <w:numPr>
          <w:ilvl w:val="0"/>
          <w:numId w:val="21"/>
        </w:numPr>
        <w:tabs>
          <w:tab w:val="left" w:pos="360"/>
          <w:tab w:val="left" w:pos="567"/>
        </w:tabs>
        <w:spacing w:after="0" w:line="240" w:lineRule="auto"/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</w:pPr>
      <w:r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  <w:t xml:space="preserve"> </w:t>
      </w:r>
      <w:r w:rsidR="00D82EBB" w:rsidRPr="00EE5871"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  <w:t xml:space="preserve">Criterios EFQM con los que se relaciona </w:t>
      </w:r>
    </w:p>
    <w:p w14:paraId="4FD3E89E" w14:textId="77777777" w:rsidR="00EE5871" w:rsidRPr="00EE5871" w:rsidRDefault="00EE5871" w:rsidP="00EE5871">
      <w:pPr>
        <w:pStyle w:val="Prrafodelista"/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</w:pPr>
    </w:p>
    <w:p w14:paraId="1A15C283" w14:textId="704E2673" w:rsidR="00EE5871" w:rsidRPr="00EE5871" w:rsidRDefault="00EE5871" w:rsidP="00EE5871">
      <w:pPr>
        <w:pStyle w:val="Prrafodelista"/>
        <w:tabs>
          <w:tab w:val="left" w:pos="360"/>
          <w:tab w:val="left" w:pos="567"/>
        </w:tabs>
        <w:spacing w:after="0" w:line="240" w:lineRule="auto"/>
        <w:ind w:left="284"/>
        <w:rPr>
          <w:rFonts w:ascii="Cambria" w:eastAsia="Times New Roman" w:hAnsi="Cambria" w:cs="Calibri"/>
          <w:bCs/>
          <w:sz w:val="24"/>
          <w:szCs w:val="24"/>
          <w:lang w:eastAsia="es-ES"/>
        </w:rPr>
      </w:pPr>
      <w:r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  <w:t xml:space="preserve">    </w:t>
      </w:r>
      <w:r w:rsidRPr="00EE5871">
        <w:rPr>
          <w:rFonts w:ascii="Cambria" w:eastAsia="Times New Roman" w:hAnsi="Cambria" w:cs="Calibri"/>
          <w:bCs/>
          <w:sz w:val="24"/>
          <w:szCs w:val="24"/>
          <w:lang w:eastAsia="es-ES"/>
        </w:rPr>
        <w:t xml:space="preserve">4e.3 </w:t>
      </w:r>
    </w:p>
    <w:p w14:paraId="2388625E" w14:textId="288ABFFE" w:rsidR="00EE5871" w:rsidRDefault="00EE5871" w:rsidP="00EE5871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</w:pPr>
    </w:p>
    <w:p w14:paraId="6DF44671" w14:textId="77777777" w:rsidR="00EE5871" w:rsidRPr="00EE5871" w:rsidRDefault="00EE5871" w:rsidP="00EE5871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Calibri"/>
          <w:b/>
          <w:bCs/>
          <w:color w:val="7F7F7F"/>
          <w:sz w:val="24"/>
          <w:szCs w:val="24"/>
          <w:lang w:eastAsia="es-ES"/>
        </w:rPr>
      </w:pPr>
    </w:p>
    <w:p w14:paraId="19F42EDB" w14:textId="77777777" w:rsidR="00C3407C" w:rsidRPr="00BD3240" w:rsidRDefault="00C3407C" w:rsidP="00C3407C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Theme="majorHAnsi" w:eastAsia="Times New Roman" w:hAnsiTheme="majorHAnsi" w:cs="Calibri"/>
          <w:b/>
          <w:bCs/>
          <w:color w:val="7F7F7F"/>
          <w:sz w:val="24"/>
          <w:szCs w:val="24"/>
          <w:lang w:eastAsia="es-ES"/>
        </w:rPr>
      </w:pPr>
    </w:p>
    <w:p w14:paraId="47B640E1" w14:textId="77777777" w:rsidR="00124814" w:rsidRPr="00BD3240" w:rsidRDefault="00124814" w:rsidP="00124814">
      <w:pPr>
        <w:jc w:val="both"/>
        <w:rPr>
          <w:rFonts w:asciiTheme="majorHAnsi" w:hAnsiTheme="majorHAnsi" w:cs="Calibri"/>
          <w:sz w:val="24"/>
          <w:szCs w:val="24"/>
        </w:rPr>
      </w:pPr>
    </w:p>
    <w:p w14:paraId="35E3CFDB" w14:textId="77777777" w:rsidR="00B84C0D" w:rsidRPr="00BD3240" w:rsidRDefault="00B84C0D" w:rsidP="00124814">
      <w:pPr>
        <w:jc w:val="both"/>
        <w:rPr>
          <w:rFonts w:asciiTheme="majorHAnsi" w:hAnsiTheme="majorHAnsi" w:cs="Calibri"/>
          <w:sz w:val="24"/>
          <w:szCs w:val="24"/>
        </w:rPr>
      </w:pPr>
    </w:p>
    <w:sectPr w:rsidR="00B84C0D" w:rsidRPr="00BD3240" w:rsidSect="007522BD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701" w:right="155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74596" w14:textId="77777777" w:rsidR="00EE2C70" w:rsidRDefault="00EE2C70" w:rsidP="00B84C0D">
      <w:pPr>
        <w:spacing w:after="0" w:line="240" w:lineRule="auto"/>
      </w:pPr>
      <w:r>
        <w:separator/>
      </w:r>
    </w:p>
  </w:endnote>
  <w:endnote w:type="continuationSeparator" w:id="0">
    <w:p w14:paraId="34AEEA9A" w14:textId="77777777" w:rsidR="00EE2C70" w:rsidRDefault="00EE2C70" w:rsidP="00B8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Arial"/>
    <w:charset w:val="00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6FFD" w14:textId="6CBCD9B3" w:rsidR="00B84C0D" w:rsidRPr="0017177C" w:rsidRDefault="0017177C">
    <w:pPr>
      <w:pStyle w:val="Piedepgina"/>
      <w:rPr>
        <w:i/>
        <w:sz w:val="16"/>
        <w:szCs w:val="16"/>
      </w:rPr>
    </w:pPr>
    <w:r w:rsidRPr="0017177C">
      <w:rPr>
        <w:i/>
        <w:sz w:val="16"/>
        <w:szCs w:val="16"/>
      </w:rPr>
      <w:t>Buena</w:t>
    </w:r>
    <w:r w:rsidR="00C3407C">
      <w:rPr>
        <w:i/>
        <w:sz w:val="16"/>
        <w:szCs w:val="16"/>
      </w:rPr>
      <w:t>s</w:t>
    </w:r>
    <w:r w:rsidRPr="0017177C">
      <w:rPr>
        <w:i/>
        <w:sz w:val="16"/>
        <w:szCs w:val="16"/>
      </w:rPr>
      <w:t xml:space="preserve"> Práctica</w:t>
    </w:r>
    <w:r w:rsidR="00C3407C">
      <w:rPr>
        <w:i/>
        <w:sz w:val="16"/>
        <w:szCs w:val="16"/>
      </w:rPr>
      <w:t>s BUS</w:t>
    </w:r>
    <w:r w:rsidR="00BD3240">
      <w:rPr>
        <w:i/>
        <w:sz w:val="16"/>
        <w:szCs w:val="16"/>
      </w:rPr>
      <w:t xml:space="preserve"> 2018</w:t>
    </w:r>
    <w:r w:rsidR="00C3407C">
      <w:rPr>
        <w:i/>
        <w:sz w:val="16"/>
        <w:szCs w:val="16"/>
      </w:rPr>
      <w:t>:</w:t>
    </w:r>
    <w:r w:rsidR="00BD3240">
      <w:rPr>
        <w:i/>
        <w:sz w:val="16"/>
        <w:szCs w:val="16"/>
      </w:rPr>
      <w:t xml:space="preserve"> </w:t>
    </w:r>
    <w:r w:rsidR="00EE4462">
      <w:rPr>
        <w:i/>
        <w:sz w:val="16"/>
        <w:szCs w:val="16"/>
      </w:rPr>
      <w:t xml:space="preserve">Prevención del plagio en la BUS: </w:t>
    </w:r>
    <w:proofErr w:type="spellStart"/>
    <w:r w:rsidR="00EE4462">
      <w:rPr>
        <w:i/>
        <w:sz w:val="16"/>
        <w:szCs w:val="16"/>
      </w:rPr>
      <w:t>Turnitin</w:t>
    </w:r>
    <w:proofErr w:type="spellEnd"/>
    <w:r>
      <w:rPr>
        <w:i/>
        <w:sz w:val="16"/>
        <w:szCs w:val="16"/>
      </w:rPr>
      <w:tab/>
    </w:r>
    <w:r w:rsidRPr="0017177C">
      <w:rPr>
        <w:rFonts w:eastAsiaTheme="minorEastAsia" w:cstheme="minorHAnsi"/>
        <w:i/>
        <w:sz w:val="16"/>
        <w:szCs w:val="16"/>
      </w:rPr>
      <w:fldChar w:fldCharType="begin"/>
    </w:r>
    <w:r w:rsidRPr="0017177C">
      <w:rPr>
        <w:rFonts w:cstheme="minorHAnsi"/>
        <w:i/>
        <w:sz w:val="16"/>
        <w:szCs w:val="16"/>
      </w:rPr>
      <w:instrText>PAGE    \* MERGEFORMAT</w:instrText>
    </w:r>
    <w:r w:rsidRPr="0017177C">
      <w:rPr>
        <w:rFonts w:eastAsiaTheme="minorEastAsia" w:cstheme="minorHAnsi"/>
        <w:i/>
        <w:sz w:val="16"/>
        <w:szCs w:val="16"/>
      </w:rPr>
      <w:fldChar w:fldCharType="separate"/>
    </w:r>
    <w:r w:rsidR="00BD3240" w:rsidRPr="00BD3240">
      <w:rPr>
        <w:rFonts w:eastAsiaTheme="majorEastAsia" w:cstheme="minorHAnsi"/>
        <w:i/>
        <w:noProof/>
        <w:sz w:val="16"/>
        <w:szCs w:val="16"/>
      </w:rPr>
      <w:t>4</w:t>
    </w:r>
    <w:r w:rsidRPr="0017177C">
      <w:rPr>
        <w:rFonts w:eastAsiaTheme="majorEastAsia" w:cstheme="minorHAnsi"/>
        <w:i/>
        <w:sz w:val="16"/>
        <w:szCs w:val="16"/>
      </w:rPr>
      <w:fldChar w:fldCharType="end"/>
    </w:r>
    <w:r w:rsidR="007522BD">
      <w:rPr>
        <w:rFonts w:eastAsiaTheme="majorEastAsia" w:cstheme="minorHAnsi"/>
        <w:i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96EE" w14:textId="77777777" w:rsidR="00124814" w:rsidRPr="00124814" w:rsidRDefault="00124814">
    <w:pPr>
      <w:pStyle w:val="Piedepgina"/>
      <w:rPr>
        <w:i/>
        <w:sz w:val="16"/>
        <w:szCs w:val="16"/>
      </w:rPr>
    </w:pPr>
    <w:r>
      <w:rPr>
        <w:i/>
        <w:sz w:val="16"/>
        <w:szCs w:val="16"/>
      </w:rPr>
      <w:t xml:space="preserve">Buena Práctica de la BUS. </w:t>
    </w:r>
    <w:r w:rsidRPr="00124814">
      <w:rPr>
        <w:i/>
        <w:sz w:val="16"/>
        <w:szCs w:val="16"/>
      </w:rPr>
      <w:t>Formación en Competencias en gestión  de la Información, 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75252" w14:textId="77777777" w:rsidR="00EE2C70" w:rsidRDefault="00EE2C70" w:rsidP="00B84C0D">
      <w:pPr>
        <w:spacing w:after="0" w:line="240" w:lineRule="auto"/>
      </w:pPr>
      <w:r>
        <w:separator/>
      </w:r>
    </w:p>
  </w:footnote>
  <w:footnote w:type="continuationSeparator" w:id="0">
    <w:p w14:paraId="416FB3F9" w14:textId="77777777" w:rsidR="00EE2C70" w:rsidRDefault="00EE2C70" w:rsidP="00B8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6660" w14:textId="77777777" w:rsidR="00B84C0D" w:rsidRDefault="00B84C0D">
    <w:pPr>
      <w:pStyle w:val="Encabezado"/>
    </w:pPr>
    <w:r w:rsidRPr="00B84C0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580C64" wp14:editId="28E01672">
          <wp:simplePos x="0" y="0"/>
          <wp:positionH relativeFrom="column">
            <wp:posOffset>-784225</wp:posOffset>
          </wp:positionH>
          <wp:positionV relativeFrom="paragraph">
            <wp:posOffset>-172720</wp:posOffset>
          </wp:positionV>
          <wp:extent cx="1278890" cy="422275"/>
          <wp:effectExtent l="19050" t="0" r="0" b="0"/>
          <wp:wrapSquare wrapText="bothSides"/>
          <wp:docPr id="9" name="0 Imagen" descr="logo-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89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B264" w14:textId="77777777" w:rsidR="00B84C0D" w:rsidRDefault="00B84C0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7C9DD25" wp14:editId="5635A417">
          <wp:simplePos x="0" y="0"/>
          <wp:positionH relativeFrom="column">
            <wp:posOffset>-631825</wp:posOffset>
          </wp:positionH>
          <wp:positionV relativeFrom="paragraph">
            <wp:posOffset>635</wp:posOffset>
          </wp:positionV>
          <wp:extent cx="1144270" cy="381000"/>
          <wp:effectExtent l="19050" t="0" r="0" b="0"/>
          <wp:wrapSquare wrapText="bothSides"/>
          <wp:docPr id="11" name="3 Imagen" descr="logo-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27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A"/>
    <w:multiLevelType w:val="hybridMultilevel"/>
    <w:tmpl w:val="AC3E3960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E91"/>
    <w:multiLevelType w:val="hybridMultilevel"/>
    <w:tmpl w:val="C98C9D6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04B"/>
    <w:multiLevelType w:val="hybridMultilevel"/>
    <w:tmpl w:val="C4B25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289E"/>
    <w:multiLevelType w:val="hybridMultilevel"/>
    <w:tmpl w:val="F92A7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256D"/>
    <w:multiLevelType w:val="hybridMultilevel"/>
    <w:tmpl w:val="1242F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7C6C"/>
    <w:multiLevelType w:val="hybridMultilevel"/>
    <w:tmpl w:val="EEDAD6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06639"/>
    <w:multiLevelType w:val="hybridMultilevel"/>
    <w:tmpl w:val="ABC4247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07066B"/>
    <w:multiLevelType w:val="hybridMultilevel"/>
    <w:tmpl w:val="E09C53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9363D"/>
    <w:multiLevelType w:val="hybridMultilevel"/>
    <w:tmpl w:val="F08837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A1612C"/>
    <w:multiLevelType w:val="hybridMultilevel"/>
    <w:tmpl w:val="126060A2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7632E5"/>
    <w:multiLevelType w:val="hybridMultilevel"/>
    <w:tmpl w:val="6014352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7F79CC"/>
    <w:multiLevelType w:val="hybridMultilevel"/>
    <w:tmpl w:val="A0428DF6"/>
    <w:lvl w:ilvl="0" w:tplc="0C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C4B1B45"/>
    <w:multiLevelType w:val="hybridMultilevel"/>
    <w:tmpl w:val="9AB47C2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42D26"/>
    <w:multiLevelType w:val="hybridMultilevel"/>
    <w:tmpl w:val="9B22FC5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792317"/>
    <w:multiLevelType w:val="hybridMultilevel"/>
    <w:tmpl w:val="D172A32E"/>
    <w:lvl w:ilvl="0" w:tplc="B4D25ED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color w:val="A6A6A6" w:themeColor="background1" w:themeShade="A6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013D"/>
    <w:multiLevelType w:val="hybridMultilevel"/>
    <w:tmpl w:val="7F9869E4"/>
    <w:lvl w:ilvl="0" w:tplc="EA927ECA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3BE1"/>
    <w:multiLevelType w:val="hybridMultilevel"/>
    <w:tmpl w:val="A52C2DFA"/>
    <w:lvl w:ilvl="0" w:tplc="EA927ECA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2415F7"/>
    <w:multiLevelType w:val="hybridMultilevel"/>
    <w:tmpl w:val="D174E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B04AB"/>
    <w:multiLevelType w:val="hybridMultilevel"/>
    <w:tmpl w:val="82348B22"/>
    <w:lvl w:ilvl="0" w:tplc="0C0A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9" w15:restartNumberingAfterBreak="0">
    <w:nsid w:val="73717695"/>
    <w:multiLevelType w:val="hybridMultilevel"/>
    <w:tmpl w:val="E09C53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41BE9"/>
    <w:multiLevelType w:val="hybridMultilevel"/>
    <w:tmpl w:val="8ABA7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12"/>
  </w:num>
  <w:num w:numId="17">
    <w:abstractNumId w:val="11"/>
  </w:num>
  <w:num w:numId="18">
    <w:abstractNumId w:val="3"/>
  </w:num>
  <w:num w:numId="19">
    <w:abstractNumId w:val="19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E59"/>
    <w:rsid w:val="00010DEF"/>
    <w:rsid w:val="00011EA4"/>
    <w:rsid w:val="00015DD6"/>
    <w:rsid w:val="00056B8B"/>
    <w:rsid w:val="00057166"/>
    <w:rsid w:val="0007770B"/>
    <w:rsid w:val="000932CF"/>
    <w:rsid w:val="000A71D0"/>
    <w:rsid w:val="000C7C07"/>
    <w:rsid w:val="000F1B15"/>
    <w:rsid w:val="001006F5"/>
    <w:rsid w:val="00124814"/>
    <w:rsid w:val="00130608"/>
    <w:rsid w:val="00147D3B"/>
    <w:rsid w:val="0015130F"/>
    <w:rsid w:val="00156667"/>
    <w:rsid w:val="0016328F"/>
    <w:rsid w:val="00163BBA"/>
    <w:rsid w:val="00167EF1"/>
    <w:rsid w:val="0017177C"/>
    <w:rsid w:val="001819E5"/>
    <w:rsid w:val="001E0C78"/>
    <w:rsid w:val="001E6D51"/>
    <w:rsid w:val="001F04B3"/>
    <w:rsid w:val="001F7340"/>
    <w:rsid w:val="002370C2"/>
    <w:rsid w:val="002412D7"/>
    <w:rsid w:val="002429AF"/>
    <w:rsid w:val="002430A8"/>
    <w:rsid w:val="00247AE7"/>
    <w:rsid w:val="00254893"/>
    <w:rsid w:val="0027315D"/>
    <w:rsid w:val="0027762F"/>
    <w:rsid w:val="00286CE3"/>
    <w:rsid w:val="002A7DF1"/>
    <w:rsid w:val="002B686F"/>
    <w:rsid w:val="002B7010"/>
    <w:rsid w:val="002C0366"/>
    <w:rsid w:val="002D3D4B"/>
    <w:rsid w:val="002E21A6"/>
    <w:rsid w:val="002F453D"/>
    <w:rsid w:val="00310C4B"/>
    <w:rsid w:val="0034405A"/>
    <w:rsid w:val="003562CF"/>
    <w:rsid w:val="00370064"/>
    <w:rsid w:val="0038101D"/>
    <w:rsid w:val="00395FAA"/>
    <w:rsid w:val="003D1173"/>
    <w:rsid w:val="003D56C1"/>
    <w:rsid w:val="003E419E"/>
    <w:rsid w:val="004005D9"/>
    <w:rsid w:val="0042367E"/>
    <w:rsid w:val="0049379A"/>
    <w:rsid w:val="004B35EC"/>
    <w:rsid w:val="004E114C"/>
    <w:rsid w:val="004E5054"/>
    <w:rsid w:val="004F6203"/>
    <w:rsid w:val="004F6A22"/>
    <w:rsid w:val="00514A2A"/>
    <w:rsid w:val="00524F81"/>
    <w:rsid w:val="00530B0F"/>
    <w:rsid w:val="00536586"/>
    <w:rsid w:val="00537FC4"/>
    <w:rsid w:val="0054155A"/>
    <w:rsid w:val="00542BEA"/>
    <w:rsid w:val="0054630C"/>
    <w:rsid w:val="005535D4"/>
    <w:rsid w:val="005705C5"/>
    <w:rsid w:val="0057113E"/>
    <w:rsid w:val="00571747"/>
    <w:rsid w:val="0057336C"/>
    <w:rsid w:val="00581F74"/>
    <w:rsid w:val="005C1B80"/>
    <w:rsid w:val="005C37C7"/>
    <w:rsid w:val="005C5364"/>
    <w:rsid w:val="005E1299"/>
    <w:rsid w:val="005E2F01"/>
    <w:rsid w:val="005E4798"/>
    <w:rsid w:val="005F22A6"/>
    <w:rsid w:val="00611F7F"/>
    <w:rsid w:val="00617B59"/>
    <w:rsid w:val="00637FC2"/>
    <w:rsid w:val="00652375"/>
    <w:rsid w:val="00662CE6"/>
    <w:rsid w:val="006637D5"/>
    <w:rsid w:val="00694EB7"/>
    <w:rsid w:val="006B21DA"/>
    <w:rsid w:val="006C6240"/>
    <w:rsid w:val="006E139E"/>
    <w:rsid w:val="007030DB"/>
    <w:rsid w:val="00707C24"/>
    <w:rsid w:val="00712727"/>
    <w:rsid w:val="00724C1C"/>
    <w:rsid w:val="00742F15"/>
    <w:rsid w:val="00747C7E"/>
    <w:rsid w:val="00750ABA"/>
    <w:rsid w:val="007522BD"/>
    <w:rsid w:val="0076786B"/>
    <w:rsid w:val="00770B77"/>
    <w:rsid w:val="00777F82"/>
    <w:rsid w:val="00785C88"/>
    <w:rsid w:val="007A456C"/>
    <w:rsid w:val="007A673C"/>
    <w:rsid w:val="007D7270"/>
    <w:rsid w:val="007F5F7D"/>
    <w:rsid w:val="007F6DDA"/>
    <w:rsid w:val="00804741"/>
    <w:rsid w:val="00812EFE"/>
    <w:rsid w:val="00821D6E"/>
    <w:rsid w:val="008327BC"/>
    <w:rsid w:val="00836F83"/>
    <w:rsid w:val="00866C04"/>
    <w:rsid w:val="00866C79"/>
    <w:rsid w:val="00876B12"/>
    <w:rsid w:val="0088154F"/>
    <w:rsid w:val="00895F1F"/>
    <w:rsid w:val="008A3A7A"/>
    <w:rsid w:val="008A54F3"/>
    <w:rsid w:val="008A66BC"/>
    <w:rsid w:val="008C7E59"/>
    <w:rsid w:val="008D1B7E"/>
    <w:rsid w:val="008D6E91"/>
    <w:rsid w:val="008F0744"/>
    <w:rsid w:val="008F12A7"/>
    <w:rsid w:val="00925616"/>
    <w:rsid w:val="009315A6"/>
    <w:rsid w:val="00935D04"/>
    <w:rsid w:val="00941E19"/>
    <w:rsid w:val="00945672"/>
    <w:rsid w:val="00947157"/>
    <w:rsid w:val="009503E3"/>
    <w:rsid w:val="009562F6"/>
    <w:rsid w:val="00980AF2"/>
    <w:rsid w:val="00991193"/>
    <w:rsid w:val="009B74E9"/>
    <w:rsid w:val="009C027C"/>
    <w:rsid w:val="009C251F"/>
    <w:rsid w:val="009D3AA4"/>
    <w:rsid w:val="009F3F02"/>
    <w:rsid w:val="009F6882"/>
    <w:rsid w:val="00A15217"/>
    <w:rsid w:val="00A204E2"/>
    <w:rsid w:val="00A30E7E"/>
    <w:rsid w:val="00A42600"/>
    <w:rsid w:val="00A443A9"/>
    <w:rsid w:val="00A517AE"/>
    <w:rsid w:val="00A833C6"/>
    <w:rsid w:val="00A83B50"/>
    <w:rsid w:val="00A970CC"/>
    <w:rsid w:val="00AD737D"/>
    <w:rsid w:val="00AF536D"/>
    <w:rsid w:val="00B0031F"/>
    <w:rsid w:val="00B020A5"/>
    <w:rsid w:val="00B023AF"/>
    <w:rsid w:val="00B04CCD"/>
    <w:rsid w:val="00B06BFA"/>
    <w:rsid w:val="00B21717"/>
    <w:rsid w:val="00B3187D"/>
    <w:rsid w:val="00B36009"/>
    <w:rsid w:val="00B40340"/>
    <w:rsid w:val="00B512E1"/>
    <w:rsid w:val="00B64C53"/>
    <w:rsid w:val="00B76390"/>
    <w:rsid w:val="00B84C0D"/>
    <w:rsid w:val="00BA4B48"/>
    <w:rsid w:val="00BC3A5A"/>
    <w:rsid w:val="00BC5CF3"/>
    <w:rsid w:val="00BD3240"/>
    <w:rsid w:val="00BD53B1"/>
    <w:rsid w:val="00BF660A"/>
    <w:rsid w:val="00C00ADE"/>
    <w:rsid w:val="00C156B1"/>
    <w:rsid w:val="00C17759"/>
    <w:rsid w:val="00C22F04"/>
    <w:rsid w:val="00C3407C"/>
    <w:rsid w:val="00C45B88"/>
    <w:rsid w:val="00C50CA3"/>
    <w:rsid w:val="00C7314F"/>
    <w:rsid w:val="00CA76EE"/>
    <w:rsid w:val="00CC2907"/>
    <w:rsid w:val="00CD5293"/>
    <w:rsid w:val="00CD585F"/>
    <w:rsid w:val="00D11541"/>
    <w:rsid w:val="00D47248"/>
    <w:rsid w:val="00D47A7A"/>
    <w:rsid w:val="00D72A59"/>
    <w:rsid w:val="00D82EBB"/>
    <w:rsid w:val="00D8491A"/>
    <w:rsid w:val="00D87C86"/>
    <w:rsid w:val="00D9071D"/>
    <w:rsid w:val="00D92C44"/>
    <w:rsid w:val="00DC5A04"/>
    <w:rsid w:val="00DD6B38"/>
    <w:rsid w:val="00DF7B6D"/>
    <w:rsid w:val="00E02052"/>
    <w:rsid w:val="00E06445"/>
    <w:rsid w:val="00E1447E"/>
    <w:rsid w:val="00E20230"/>
    <w:rsid w:val="00E25968"/>
    <w:rsid w:val="00E3176E"/>
    <w:rsid w:val="00E3689B"/>
    <w:rsid w:val="00E417EF"/>
    <w:rsid w:val="00E42C0F"/>
    <w:rsid w:val="00E45F31"/>
    <w:rsid w:val="00E51BC6"/>
    <w:rsid w:val="00E56129"/>
    <w:rsid w:val="00EA2663"/>
    <w:rsid w:val="00EA474F"/>
    <w:rsid w:val="00EE2C70"/>
    <w:rsid w:val="00EE4462"/>
    <w:rsid w:val="00EE5871"/>
    <w:rsid w:val="00EF082F"/>
    <w:rsid w:val="00F04838"/>
    <w:rsid w:val="00F155D2"/>
    <w:rsid w:val="00F172F4"/>
    <w:rsid w:val="00F278BE"/>
    <w:rsid w:val="00F45008"/>
    <w:rsid w:val="00F52806"/>
    <w:rsid w:val="00F52B67"/>
    <w:rsid w:val="00F54A88"/>
    <w:rsid w:val="00F67DD0"/>
    <w:rsid w:val="00F71888"/>
    <w:rsid w:val="00F71E3D"/>
    <w:rsid w:val="00FB6840"/>
    <w:rsid w:val="00FC7AD7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5434B"/>
  <w15:docId w15:val="{E0DB43E8-B045-4BE5-8A62-99D1E6B3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FAA"/>
  </w:style>
  <w:style w:type="paragraph" w:styleId="Ttulo1">
    <w:name w:val="heading 1"/>
    <w:basedOn w:val="Normal"/>
    <w:next w:val="Normal"/>
    <w:link w:val="Ttulo1Car1"/>
    <w:uiPriority w:val="9"/>
    <w:qFormat/>
    <w:rsid w:val="00945672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F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C0D"/>
  </w:style>
  <w:style w:type="paragraph" w:styleId="Piedepgina">
    <w:name w:val="footer"/>
    <w:basedOn w:val="Normal"/>
    <w:link w:val="PiedepginaCar"/>
    <w:uiPriority w:val="99"/>
    <w:unhideWhenUsed/>
    <w:rsid w:val="00B8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C0D"/>
  </w:style>
  <w:style w:type="paragraph" w:styleId="Prrafodelista">
    <w:name w:val="List Paragraph"/>
    <w:basedOn w:val="Normal"/>
    <w:uiPriority w:val="34"/>
    <w:qFormat/>
    <w:rsid w:val="008C7E59"/>
    <w:pPr>
      <w:ind w:left="720"/>
      <w:contextualSpacing/>
    </w:pPr>
  </w:style>
  <w:style w:type="paragraph" w:customStyle="1" w:styleId="Cuerpodetexto">
    <w:name w:val="Cuerpo de texto"/>
    <w:basedOn w:val="Normal"/>
    <w:rsid w:val="001248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ind w:firstLine="340"/>
      <w:jc w:val="both"/>
    </w:pPr>
    <w:rPr>
      <w:rFonts w:ascii="Humnst777 BT" w:eastAsia="Times New Roman" w:hAnsi="Humnst777 BT" w:cs="Humnst777 BT"/>
      <w:color w:val="000000"/>
      <w:sz w:val="20"/>
      <w:szCs w:val="20"/>
      <w:lang w:eastAsia="ar-SA"/>
    </w:rPr>
  </w:style>
  <w:style w:type="paragraph" w:styleId="Descripcin">
    <w:name w:val="caption"/>
    <w:basedOn w:val="Normal"/>
    <w:next w:val="Normal"/>
    <w:uiPriority w:val="35"/>
    <w:unhideWhenUsed/>
    <w:qFormat/>
    <w:rsid w:val="00124814"/>
    <w:pPr>
      <w:spacing w:line="240" w:lineRule="auto"/>
    </w:pPr>
    <w:rPr>
      <w:b/>
      <w:bCs/>
      <w:color w:val="4F81BD" w:themeColor="accent1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E5612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6129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uiPriority w:val="9"/>
    <w:rsid w:val="00945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45672"/>
    <w:rPr>
      <w:b/>
      <w:bCs/>
    </w:rPr>
  </w:style>
  <w:style w:type="character" w:customStyle="1" w:styleId="Ttulo1Car1">
    <w:name w:val="Título 1 Car1"/>
    <w:basedOn w:val="Fuentedeprrafopredeter"/>
    <w:link w:val="Ttulo1"/>
    <w:uiPriority w:val="9"/>
    <w:rsid w:val="00945672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9456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56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56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56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567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7C7E"/>
    <w:pPr>
      <w:suppressAutoHyphens/>
      <w:spacing w:after="0" w:line="240" w:lineRule="auto"/>
    </w:pPr>
    <w:rPr>
      <w:rFonts w:ascii="Calibri" w:eastAsia="Droid Sans Fallback" w:hAnsi="Calibri" w:cs="Calibri"/>
      <w:color w:val="00000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7C7E"/>
    <w:rPr>
      <w:rFonts w:ascii="Calibri" w:eastAsia="Droid Sans Fallback" w:hAnsi="Calibri" w:cs="Calibri"/>
      <w:color w:val="00000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7C7E"/>
    <w:rPr>
      <w:vertAlign w:val="superscript"/>
    </w:rPr>
  </w:style>
  <w:style w:type="paragraph" w:styleId="Sinespaciado">
    <w:name w:val="No Spacing"/>
    <w:uiPriority w:val="1"/>
    <w:qFormat/>
    <w:rsid w:val="005E4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10.ujaen.es/conocenos/servicios-unidades/biblio/turnitin-herrarmienta-antiplagio" TargetMode="External"/><Relationship Id="rId18" Type="http://schemas.openxmlformats.org/officeDocument/2006/relationships/hyperlink" Target="https://bib.us.es/sites/bib3.us.es/files/manual_docentes_feedback_studio_abril_dos_mil_dieciocho_1.pdf" TargetMode="External"/><Relationship Id="rId26" Type="http://schemas.openxmlformats.org/officeDocument/2006/relationships/hyperlink" Target="https://youtu.be/U_U8WBxAq-Y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ampusvirtual.cv.uma.es/index.php?option=com_content&amp;view=article&amp;id=308&amp;Itemid=418" TargetMode="External"/><Relationship Id="rId17" Type="http://schemas.openxmlformats.org/officeDocument/2006/relationships/hyperlink" Target="https://bib.us.es/estudia_e_investiga/antiplagio/faqs-turnitin" TargetMode="External"/><Relationship Id="rId25" Type="http://schemas.openxmlformats.org/officeDocument/2006/relationships/hyperlink" Target="https://youtu.be/LBWjDPhaHPU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.us.es/estudia_e_investiga/antiplagio" TargetMode="External"/><Relationship Id="rId20" Type="http://schemas.openxmlformats.org/officeDocument/2006/relationships/hyperlink" Target="https://www.flickr.com/photos/77870005@N04/sets/72157651948320402/" TargetMode="External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teca.ugr.es/pages/servicios/turnitin" TargetMode="External"/><Relationship Id="rId24" Type="http://schemas.openxmlformats.org/officeDocument/2006/relationships/hyperlink" Target="https://youtu.be/rEnoi222qLI" TargetMode="External"/><Relationship Id="rId32" Type="http://schemas.openxmlformats.org/officeDocument/2006/relationships/hyperlink" Target="http://guiasbus.us.es/evitaplagioTFG/TFM/honestidadacademic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ampusvirtual.uva.es/mod/forum/discuss.php?d=30815" TargetMode="External"/><Relationship Id="rId23" Type="http://schemas.openxmlformats.org/officeDocument/2006/relationships/hyperlink" Target="https://youtu.be/PygsDzMY0lw" TargetMode="External"/><Relationship Id="rId28" Type="http://schemas.openxmlformats.org/officeDocument/2006/relationships/hyperlink" Target="https://www.youtube.com/watch?time_continue=5&amp;v=ZBJg42PIkFI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guiesbibtic.upf.edu/AulaGlobal/turnitin" TargetMode="External"/><Relationship Id="rId19" Type="http://schemas.openxmlformats.org/officeDocument/2006/relationships/hyperlink" Target="mailto:antiplagio@us.es" TargetMode="External"/><Relationship Id="rId31" Type="http://schemas.openxmlformats.org/officeDocument/2006/relationships/hyperlink" Target="http://guiasbus.us.es/materialesdocen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3m.libguides.com/TFG/plagio" TargetMode="External"/><Relationship Id="rId14" Type="http://schemas.openxmlformats.org/officeDocument/2006/relationships/hyperlink" Target="http://www.uco.es/servicios/biblioteca/antiplagio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youtube.com/user/USevilla" TargetMode="External"/><Relationship Id="rId30" Type="http://schemas.openxmlformats.org/officeDocument/2006/relationships/chart" Target="charts/chart2.xm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lantillas\Plantillas%20Paz\Plantilla%20_Informe%20Breve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50.214.182.61\docencia\mas500\renovacion+500%20buenas%20practicas\Copia%20de%20turniti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50.214.182.61\docencia\ANTI%20PLAGIO\INFORMES\DATOS\exportacion%20turnitin%2022%20nov%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en-US" sz="1400" b="1">
                <a:solidFill>
                  <a:schemeClr val="bg1">
                    <a:lumMod val="50000"/>
                  </a:schemeClr>
                </a:solidFill>
              </a:rPr>
              <a:t>Profesores  con</a:t>
            </a:r>
            <a:r>
              <a:rPr lang="en-US" sz="1400" b="1" baseline="0">
                <a:solidFill>
                  <a:schemeClr val="bg1">
                    <a:lumMod val="50000"/>
                  </a:schemeClr>
                </a:solidFill>
              </a:rPr>
              <a:t> cuenta en Turnitin </a:t>
            </a:r>
            <a:r>
              <a:rPr lang="en-US" sz="1400" b="1">
                <a:solidFill>
                  <a:schemeClr val="bg1">
                    <a:lumMod val="50000"/>
                  </a:schemeClr>
                </a:solidFill>
              </a:rPr>
              <a:t>por Centros  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'[Copia de turnitin.xlsx]Hoja1'!$D$34:$D$35</c:f>
              <c:strCache>
                <c:ptCount val="1"/>
                <c:pt idx="0">
                  <c:v>Profesores por Centros Nº cuentas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'[Copia de turnitin.xlsx]Hoja1'!$C$36:$C$64</c:f>
              <c:strCache>
                <c:ptCount val="29"/>
                <c:pt idx="0">
                  <c:v>Arquitectura</c:v>
                </c:pt>
                <c:pt idx="1">
                  <c:v>Bibliotecarios</c:v>
                </c:pt>
                <c:pt idx="2">
                  <c:v>Bellas Artes</c:v>
                </c:pt>
                <c:pt idx="3">
                  <c:v>Biología</c:v>
                </c:pt>
                <c:pt idx="4">
                  <c:v>Ciencias de la Educación</c:v>
                </c:pt>
                <c:pt idx="5">
                  <c:v>Comunicación</c:v>
                </c:pt>
                <c:pt idx="6">
                  <c:v>Cortesía</c:v>
                </c:pt>
                <c:pt idx="7">
                  <c:v>Derecho</c:v>
                </c:pt>
                <c:pt idx="8">
                  <c:v>Económicas</c:v>
                </c:pt>
                <c:pt idx="9">
                  <c:v>Edificación</c:v>
                </c:pt>
                <c:pt idx="10">
                  <c:v>Editorial</c:v>
                </c:pt>
                <c:pt idx="11">
                  <c:v>Escuela Internacional de Posgrado</c:v>
                </c:pt>
                <c:pt idx="12">
                  <c:v>Enfermería</c:v>
                </c:pt>
                <c:pt idx="13">
                  <c:v>Farmacia</c:v>
                </c:pt>
                <c:pt idx="14">
                  <c:v>Filología</c:v>
                </c:pt>
                <c:pt idx="15">
                  <c:v>Filosofía</c:v>
                </c:pt>
                <c:pt idx="16">
                  <c:v>Física</c:v>
                </c:pt>
                <c:pt idx="17">
                  <c:v>Geografía e historia</c:v>
                </c:pt>
                <c:pt idx="18">
                  <c:v>Informática</c:v>
                </c:pt>
                <c:pt idx="19">
                  <c:v>Ingeniería</c:v>
                </c:pt>
                <c:pt idx="20">
                  <c:v>Ingeniería Agronómica</c:v>
                </c:pt>
                <c:pt idx="21">
                  <c:v>Matemáticas</c:v>
                </c:pt>
                <c:pt idx="22">
                  <c:v>Medicina</c:v>
                </c:pt>
                <c:pt idx="23">
                  <c:v>Odontología</c:v>
                </c:pt>
                <c:pt idx="24">
                  <c:v>Politécnica</c:v>
                </c:pt>
                <c:pt idx="25">
                  <c:v>Psicología</c:v>
                </c:pt>
                <c:pt idx="26">
                  <c:v>Química</c:v>
                </c:pt>
                <c:pt idx="27">
                  <c:v>Trabajo</c:v>
                </c:pt>
                <c:pt idx="28">
                  <c:v>Turismo y Finanzas</c:v>
                </c:pt>
              </c:strCache>
            </c:strRef>
          </c:cat>
          <c:val>
            <c:numRef>
              <c:f>'[Copia de turnitin.xlsx]Hoja1'!$D$36:$D$64</c:f>
              <c:numCache>
                <c:formatCode>General</c:formatCode>
                <c:ptCount val="29"/>
                <c:pt idx="0">
                  <c:v>49</c:v>
                </c:pt>
                <c:pt idx="1">
                  <c:v>27</c:v>
                </c:pt>
                <c:pt idx="2">
                  <c:v>33</c:v>
                </c:pt>
                <c:pt idx="3">
                  <c:v>44</c:v>
                </c:pt>
                <c:pt idx="4">
                  <c:v>155</c:v>
                </c:pt>
                <c:pt idx="5">
                  <c:v>54</c:v>
                </c:pt>
                <c:pt idx="6">
                  <c:v>11</c:v>
                </c:pt>
                <c:pt idx="7">
                  <c:v>91</c:v>
                </c:pt>
                <c:pt idx="8">
                  <c:v>80</c:v>
                </c:pt>
                <c:pt idx="9">
                  <c:v>26</c:v>
                </c:pt>
                <c:pt idx="10">
                  <c:v>2</c:v>
                </c:pt>
                <c:pt idx="11">
                  <c:v>11</c:v>
                </c:pt>
                <c:pt idx="12">
                  <c:v>60</c:v>
                </c:pt>
                <c:pt idx="13">
                  <c:v>72</c:v>
                </c:pt>
                <c:pt idx="14">
                  <c:v>83</c:v>
                </c:pt>
                <c:pt idx="15">
                  <c:v>9</c:v>
                </c:pt>
                <c:pt idx="16">
                  <c:v>15</c:v>
                </c:pt>
                <c:pt idx="17">
                  <c:v>79</c:v>
                </c:pt>
                <c:pt idx="18">
                  <c:v>54</c:v>
                </c:pt>
                <c:pt idx="19">
                  <c:v>136</c:v>
                </c:pt>
                <c:pt idx="20">
                  <c:v>30</c:v>
                </c:pt>
                <c:pt idx="21">
                  <c:v>4</c:v>
                </c:pt>
                <c:pt idx="22">
                  <c:v>24</c:v>
                </c:pt>
                <c:pt idx="23">
                  <c:v>10</c:v>
                </c:pt>
                <c:pt idx="24">
                  <c:v>31</c:v>
                </c:pt>
                <c:pt idx="25">
                  <c:v>67</c:v>
                </c:pt>
                <c:pt idx="26">
                  <c:v>24</c:v>
                </c:pt>
                <c:pt idx="27">
                  <c:v>23</c:v>
                </c:pt>
                <c:pt idx="28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D8-453C-8F6E-E032FD9E49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7879864"/>
        <c:axId val="-2127871256"/>
      </c:barChart>
      <c:catAx>
        <c:axId val="-2127879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27871256"/>
        <c:crosses val="autoZero"/>
        <c:auto val="1"/>
        <c:lblAlgn val="ctr"/>
        <c:lblOffset val="100"/>
        <c:noMultiLvlLbl val="0"/>
      </c:catAx>
      <c:valAx>
        <c:axId val="-21278712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2127879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400" b="1"/>
              <a:t>Turnitin: estadísticas</a:t>
            </a:r>
          </a:p>
        </c:rich>
      </c:tx>
      <c:layout>
        <c:manualLayout>
          <c:xMode val="edge"/>
          <c:yMode val="edge"/>
          <c:x val="0.32530262438909102"/>
          <c:y val="2.03700560176540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15579783296319E-2"/>
          <c:y val="0.14277224275537001"/>
          <c:w val="0.96562150884985498"/>
          <c:h val="0.62963067116610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Hoja2!$B$1</c:f>
              <c:strCache>
                <c:ptCount val="1"/>
                <c:pt idx="0">
                  <c:v>Documentos subidos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Hoja2!$A$2:$A$26</c:f>
              <c:numCache>
                <c:formatCode>mmm\-yy</c:formatCode>
                <c:ptCount val="25"/>
                <c:pt idx="0">
                  <c:v>42644</c:v>
                </c:pt>
                <c:pt idx="1">
                  <c:v>42675</c:v>
                </c:pt>
                <c:pt idx="2">
                  <c:v>42705</c:v>
                </c:pt>
                <c:pt idx="3">
                  <c:v>42736</c:v>
                </c:pt>
                <c:pt idx="4">
                  <c:v>42767</c:v>
                </c:pt>
                <c:pt idx="5">
                  <c:v>42795</c:v>
                </c:pt>
                <c:pt idx="6">
                  <c:v>42826</c:v>
                </c:pt>
                <c:pt idx="7">
                  <c:v>42856</c:v>
                </c:pt>
                <c:pt idx="8">
                  <c:v>42887</c:v>
                </c:pt>
                <c:pt idx="9">
                  <c:v>42917</c:v>
                </c:pt>
                <c:pt idx="10">
                  <c:v>42948</c:v>
                </c:pt>
                <c:pt idx="11">
                  <c:v>42979</c:v>
                </c:pt>
                <c:pt idx="12">
                  <c:v>43009</c:v>
                </c:pt>
                <c:pt idx="13">
                  <c:v>43040</c:v>
                </c:pt>
                <c:pt idx="14">
                  <c:v>43070</c:v>
                </c:pt>
                <c:pt idx="15">
                  <c:v>43101</c:v>
                </c:pt>
                <c:pt idx="16">
                  <c:v>43132</c:v>
                </c:pt>
                <c:pt idx="17">
                  <c:v>43160</c:v>
                </c:pt>
                <c:pt idx="18">
                  <c:v>43191</c:v>
                </c:pt>
                <c:pt idx="19">
                  <c:v>43221</c:v>
                </c:pt>
                <c:pt idx="20">
                  <c:v>43252</c:v>
                </c:pt>
                <c:pt idx="21">
                  <c:v>43282</c:v>
                </c:pt>
                <c:pt idx="22">
                  <c:v>43313</c:v>
                </c:pt>
                <c:pt idx="23">
                  <c:v>43344</c:v>
                </c:pt>
                <c:pt idx="24">
                  <c:v>43374</c:v>
                </c:pt>
              </c:numCache>
            </c:numRef>
          </c:cat>
          <c:val>
            <c:numRef>
              <c:f>Hoja2!$B$2:$B$26</c:f>
              <c:numCache>
                <c:formatCode>General</c:formatCode>
                <c:ptCount val="25"/>
                <c:pt idx="0">
                  <c:v>74</c:v>
                </c:pt>
                <c:pt idx="1">
                  <c:v>86</c:v>
                </c:pt>
                <c:pt idx="2">
                  <c:v>191</c:v>
                </c:pt>
                <c:pt idx="3">
                  <c:v>315</c:v>
                </c:pt>
                <c:pt idx="4">
                  <c:v>282</c:v>
                </c:pt>
                <c:pt idx="5">
                  <c:v>253</c:v>
                </c:pt>
                <c:pt idx="6">
                  <c:v>185</c:v>
                </c:pt>
                <c:pt idx="7">
                  <c:v>667</c:v>
                </c:pt>
                <c:pt idx="8">
                  <c:v>796</c:v>
                </c:pt>
                <c:pt idx="9">
                  <c:v>353</c:v>
                </c:pt>
                <c:pt idx="10">
                  <c:v>79</c:v>
                </c:pt>
                <c:pt idx="11">
                  <c:v>285</c:v>
                </c:pt>
                <c:pt idx="12">
                  <c:v>180</c:v>
                </c:pt>
                <c:pt idx="13">
                  <c:v>308</c:v>
                </c:pt>
                <c:pt idx="14">
                  <c:v>333</c:v>
                </c:pt>
                <c:pt idx="15">
                  <c:v>390</c:v>
                </c:pt>
                <c:pt idx="16">
                  <c:v>262</c:v>
                </c:pt>
                <c:pt idx="17">
                  <c:v>496</c:v>
                </c:pt>
                <c:pt idx="18">
                  <c:v>426</c:v>
                </c:pt>
                <c:pt idx="19">
                  <c:v>773</c:v>
                </c:pt>
                <c:pt idx="20">
                  <c:v>1151</c:v>
                </c:pt>
                <c:pt idx="21">
                  <c:v>479</c:v>
                </c:pt>
                <c:pt idx="22">
                  <c:v>67</c:v>
                </c:pt>
                <c:pt idx="23">
                  <c:v>656</c:v>
                </c:pt>
                <c:pt idx="24">
                  <c:v>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47-4503-9CD3-C5E8953BFDA2}"/>
            </c:ext>
          </c:extLst>
        </c:ser>
        <c:ser>
          <c:idx val="1"/>
          <c:order val="1"/>
          <c:tx>
            <c:strRef>
              <c:f>Hoja2!$C$1</c:f>
              <c:strCache>
                <c:ptCount val="1"/>
                <c:pt idx="0">
                  <c:v>Informes de similitud emitidos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Hoja2!$A$2:$A$26</c:f>
              <c:numCache>
                <c:formatCode>mmm\-yy</c:formatCode>
                <c:ptCount val="25"/>
                <c:pt idx="0">
                  <c:v>42644</c:v>
                </c:pt>
                <c:pt idx="1">
                  <c:v>42675</c:v>
                </c:pt>
                <c:pt idx="2">
                  <c:v>42705</c:v>
                </c:pt>
                <c:pt idx="3">
                  <c:v>42736</c:v>
                </c:pt>
                <c:pt idx="4">
                  <c:v>42767</c:v>
                </c:pt>
                <c:pt idx="5">
                  <c:v>42795</c:v>
                </c:pt>
                <c:pt idx="6">
                  <c:v>42826</c:v>
                </c:pt>
                <c:pt idx="7">
                  <c:v>42856</c:v>
                </c:pt>
                <c:pt idx="8">
                  <c:v>42887</c:v>
                </c:pt>
                <c:pt idx="9">
                  <c:v>42917</c:v>
                </c:pt>
                <c:pt idx="10">
                  <c:v>42948</c:v>
                </c:pt>
                <c:pt idx="11">
                  <c:v>42979</c:v>
                </c:pt>
                <c:pt idx="12">
                  <c:v>43009</c:v>
                </c:pt>
                <c:pt idx="13">
                  <c:v>43040</c:v>
                </c:pt>
                <c:pt idx="14">
                  <c:v>43070</c:v>
                </c:pt>
                <c:pt idx="15">
                  <c:v>43101</c:v>
                </c:pt>
                <c:pt idx="16">
                  <c:v>43132</c:v>
                </c:pt>
                <c:pt idx="17">
                  <c:v>43160</c:v>
                </c:pt>
                <c:pt idx="18">
                  <c:v>43191</c:v>
                </c:pt>
                <c:pt idx="19">
                  <c:v>43221</c:v>
                </c:pt>
                <c:pt idx="20">
                  <c:v>43252</c:v>
                </c:pt>
                <c:pt idx="21">
                  <c:v>43282</c:v>
                </c:pt>
                <c:pt idx="22">
                  <c:v>43313</c:v>
                </c:pt>
                <c:pt idx="23">
                  <c:v>43344</c:v>
                </c:pt>
                <c:pt idx="24">
                  <c:v>43374</c:v>
                </c:pt>
              </c:numCache>
            </c:numRef>
          </c:cat>
          <c:val>
            <c:numRef>
              <c:f>Hoja2!$C$2:$C$26</c:f>
              <c:numCache>
                <c:formatCode>General</c:formatCode>
                <c:ptCount val="25"/>
                <c:pt idx="0">
                  <c:v>72</c:v>
                </c:pt>
                <c:pt idx="1">
                  <c:v>90</c:v>
                </c:pt>
                <c:pt idx="2">
                  <c:v>207</c:v>
                </c:pt>
                <c:pt idx="3">
                  <c:v>372</c:v>
                </c:pt>
                <c:pt idx="4">
                  <c:v>378</c:v>
                </c:pt>
                <c:pt idx="5">
                  <c:v>286</c:v>
                </c:pt>
                <c:pt idx="6">
                  <c:v>211</c:v>
                </c:pt>
                <c:pt idx="7">
                  <c:v>705</c:v>
                </c:pt>
                <c:pt idx="8">
                  <c:v>875</c:v>
                </c:pt>
                <c:pt idx="9">
                  <c:v>391</c:v>
                </c:pt>
                <c:pt idx="10">
                  <c:v>93</c:v>
                </c:pt>
                <c:pt idx="11">
                  <c:v>318</c:v>
                </c:pt>
                <c:pt idx="12">
                  <c:v>205</c:v>
                </c:pt>
                <c:pt idx="13">
                  <c:v>322</c:v>
                </c:pt>
                <c:pt idx="14">
                  <c:v>357</c:v>
                </c:pt>
                <c:pt idx="15">
                  <c:v>511</c:v>
                </c:pt>
                <c:pt idx="16">
                  <c:v>304</c:v>
                </c:pt>
                <c:pt idx="17">
                  <c:v>518</c:v>
                </c:pt>
                <c:pt idx="18">
                  <c:v>440</c:v>
                </c:pt>
                <c:pt idx="19">
                  <c:v>784</c:v>
                </c:pt>
                <c:pt idx="20">
                  <c:v>1209</c:v>
                </c:pt>
                <c:pt idx="21">
                  <c:v>524</c:v>
                </c:pt>
                <c:pt idx="22">
                  <c:v>70</c:v>
                </c:pt>
                <c:pt idx="23">
                  <c:v>656</c:v>
                </c:pt>
                <c:pt idx="24">
                  <c:v>471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47-4503-9CD3-C5E8953BFD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8322248"/>
        <c:axId val="2118325576"/>
      </c:barChart>
      <c:dateAx>
        <c:axId val="211832224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18325576"/>
        <c:crosses val="autoZero"/>
        <c:auto val="1"/>
        <c:lblOffset val="100"/>
        <c:baseTimeUnit val="months"/>
      </c:dateAx>
      <c:valAx>
        <c:axId val="21183255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18322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BC1B-5D62-432F-8C2A-DF24995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_Informe Breve</Template>
  <TotalTime>2</TotalTime>
  <Pages>6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Ángel</dc:creator>
  <cp:lastModifiedBy>user</cp:lastModifiedBy>
  <cp:revision>3</cp:revision>
  <cp:lastPrinted>2018-12-07T09:26:00Z</cp:lastPrinted>
  <dcterms:created xsi:type="dcterms:W3CDTF">2018-12-28T11:53:00Z</dcterms:created>
  <dcterms:modified xsi:type="dcterms:W3CDTF">2018-12-28T11:55:00Z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