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C0D" w:rsidRDefault="00C22F04" w:rsidP="00C22F04">
      <w:pPr>
        <w:spacing w:after="0" w:line="240" w:lineRule="auto"/>
        <w:jc w:val="right"/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 xml:space="preserve">                                                                            </w:t>
      </w:r>
    </w:p>
    <w:p w:rsidR="002F459C" w:rsidRPr="002F459C" w:rsidRDefault="002F459C" w:rsidP="002F459C">
      <w:pPr>
        <w:spacing w:after="0" w:line="240" w:lineRule="auto"/>
        <w:jc w:val="right"/>
        <w:rPr>
          <w:b/>
          <w:color w:val="632423" w:themeColor="accent2" w:themeShade="80"/>
        </w:rPr>
      </w:pPr>
      <w:r w:rsidRPr="002F459C">
        <w:rPr>
          <w:b/>
          <w:color w:val="632423" w:themeColor="accent2" w:themeShade="80"/>
        </w:rPr>
        <w:t xml:space="preserve">                                                                         </w:t>
      </w:r>
    </w:p>
    <w:p w:rsidR="002F459C" w:rsidRPr="002F459C" w:rsidRDefault="002F459C" w:rsidP="002F459C">
      <w:pPr>
        <w:spacing w:after="0" w:line="240" w:lineRule="auto"/>
        <w:jc w:val="right"/>
        <w:rPr>
          <w:b/>
          <w:color w:val="404040" w:themeColor="text1" w:themeTint="BF"/>
        </w:rPr>
      </w:pPr>
      <w:r w:rsidRPr="002F459C">
        <w:rPr>
          <w:b/>
          <w:color w:val="404040" w:themeColor="text1" w:themeTint="BF"/>
        </w:rPr>
        <w:t xml:space="preserve"> </w:t>
      </w:r>
    </w:p>
    <w:p w:rsidR="00E354BB" w:rsidRPr="00902983" w:rsidRDefault="00EF036E" w:rsidP="00EF036E">
      <w:pPr>
        <w:tabs>
          <w:tab w:val="left" w:pos="1297"/>
          <w:tab w:val="left" w:pos="3432"/>
        </w:tabs>
        <w:spacing w:after="0" w:line="240" w:lineRule="auto"/>
        <w:ind w:left="-284"/>
        <w:jc w:val="right"/>
        <w:rPr>
          <w:rFonts w:ascii="Cambria" w:eastAsia="Times New Roman" w:hAnsi="Cambria" w:cs="Times New Roman"/>
          <w:b/>
          <w:bCs/>
          <w:color w:val="808080" w:themeColor="background1" w:themeShade="80"/>
          <w:sz w:val="28"/>
          <w:szCs w:val="28"/>
          <w:lang w:eastAsia="es-ES"/>
        </w:rPr>
      </w:pP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ab/>
      </w: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ab/>
        <w:t>Buenas P</w:t>
      </w:r>
      <w:r w:rsidR="002F459C" w:rsidRPr="00EF036E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ráctica</w:t>
      </w: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s</w:t>
      </w:r>
      <w:r w:rsidR="002F459C" w:rsidRPr="00EF036E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 de la BUS</w:t>
      </w:r>
      <w:r w:rsidR="001342A2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 </w:t>
      </w:r>
      <w:r w:rsidR="001342A2" w:rsidRPr="00902983">
        <w:rPr>
          <w:rFonts w:ascii="Cambria" w:eastAsia="Times New Roman" w:hAnsi="Cambria" w:cs="Times New Roman"/>
          <w:b/>
          <w:bCs/>
          <w:color w:val="808080" w:themeColor="background1" w:themeShade="80"/>
          <w:sz w:val="28"/>
          <w:szCs w:val="28"/>
          <w:lang w:eastAsia="es-ES"/>
        </w:rPr>
        <w:t>2018</w:t>
      </w:r>
      <w:r w:rsidRPr="00902983">
        <w:rPr>
          <w:rFonts w:ascii="Cambria" w:eastAsia="Times New Roman" w:hAnsi="Cambria" w:cs="Times New Roman"/>
          <w:b/>
          <w:bCs/>
          <w:color w:val="808080" w:themeColor="background1" w:themeShade="80"/>
          <w:sz w:val="28"/>
          <w:szCs w:val="28"/>
          <w:lang w:eastAsia="es-ES"/>
        </w:rPr>
        <w:t>:</w:t>
      </w:r>
    </w:p>
    <w:p w:rsidR="004A5900" w:rsidRPr="00902983" w:rsidRDefault="001342A2" w:rsidP="00EF036E">
      <w:pPr>
        <w:tabs>
          <w:tab w:val="left" w:pos="1297"/>
          <w:tab w:val="left" w:pos="3432"/>
        </w:tabs>
        <w:spacing w:after="0" w:line="240" w:lineRule="auto"/>
        <w:ind w:left="-284"/>
        <w:jc w:val="right"/>
        <w:rPr>
          <w:rFonts w:ascii="Cambria" w:eastAsia="Times New Roman" w:hAnsi="Cambria" w:cs="Times New Roman"/>
          <w:b/>
          <w:bCs/>
          <w:color w:val="808080" w:themeColor="background1" w:themeShade="80"/>
          <w:sz w:val="28"/>
          <w:szCs w:val="28"/>
          <w:lang w:eastAsia="es-ES"/>
        </w:rPr>
      </w:pPr>
      <w:proofErr w:type="spellStart"/>
      <w:r w:rsidRPr="00902983">
        <w:rPr>
          <w:rFonts w:ascii="Cambria" w:eastAsia="Times New Roman" w:hAnsi="Cambria" w:cs="Times New Roman"/>
          <w:b/>
          <w:bCs/>
          <w:i/>
          <w:color w:val="808080" w:themeColor="background1" w:themeShade="80"/>
          <w:sz w:val="28"/>
          <w:szCs w:val="28"/>
          <w:lang w:eastAsia="es-ES"/>
        </w:rPr>
        <w:t>ExpoBUS</w:t>
      </w:r>
      <w:proofErr w:type="spellEnd"/>
      <w:r w:rsidRPr="00902983">
        <w:rPr>
          <w:rFonts w:ascii="Cambria" w:eastAsia="Times New Roman" w:hAnsi="Cambria" w:cs="Times New Roman"/>
          <w:b/>
          <w:bCs/>
          <w:i/>
          <w:color w:val="808080" w:themeColor="background1" w:themeShade="80"/>
          <w:sz w:val="28"/>
          <w:szCs w:val="28"/>
          <w:lang w:eastAsia="es-ES"/>
        </w:rPr>
        <w:t>, Espacio Virtual de Exposiciones</w:t>
      </w:r>
      <w:r w:rsidRPr="00902983">
        <w:rPr>
          <w:rFonts w:ascii="Cambria" w:eastAsia="Times New Roman" w:hAnsi="Cambria" w:cs="Times New Roman"/>
          <w:b/>
          <w:bCs/>
          <w:color w:val="808080" w:themeColor="background1" w:themeShade="80"/>
          <w:sz w:val="28"/>
          <w:szCs w:val="28"/>
          <w:lang w:eastAsia="es-ES"/>
        </w:rPr>
        <w:t>, nueva versión con OMEKA S</w:t>
      </w:r>
    </w:p>
    <w:p w:rsidR="004A5900" w:rsidRPr="00EF036E" w:rsidRDefault="004A5900" w:rsidP="00EF036E">
      <w:pPr>
        <w:tabs>
          <w:tab w:val="left" w:pos="1297"/>
          <w:tab w:val="left" w:pos="3432"/>
        </w:tabs>
        <w:spacing w:after="0" w:line="240" w:lineRule="auto"/>
        <w:ind w:left="-284"/>
        <w:jc w:val="right"/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</w:pPr>
    </w:p>
    <w:p w:rsidR="004A5900" w:rsidRDefault="004A5900" w:rsidP="00EF036E">
      <w:pPr>
        <w:pStyle w:val="Prrafodelista"/>
        <w:numPr>
          <w:ilvl w:val="0"/>
          <w:numId w:val="24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EF036E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Objetivo</w:t>
      </w:r>
    </w:p>
    <w:p w:rsidR="00EF036E" w:rsidRPr="00EF036E" w:rsidRDefault="00EF036E" w:rsidP="00EF036E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232099" w:rsidRDefault="00647720" w:rsidP="004A5900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La difusión del patrimonio bibliográfico y documental de la Biblioteca de la Universidad de Sevilla viene desarrollándose en varias líneas de actuación </w:t>
      </w:r>
      <w:r w:rsidR="00F665CC">
        <w:rPr>
          <w:rFonts w:asciiTheme="majorHAnsi" w:hAnsiTheme="majorHAnsi"/>
          <w:sz w:val="24"/>
          <w:szCs w:val="24"/>
        </w:rPr>
        <w:t xml:space="preserve">de las que es sin duda la más importante </w:t>
      </w:r>
      <w:r>
        <w:rPr>
          <w:rFonts w:asciiTheme="majorHAnsi" w:hAnsiTheme="majorHAnsi"/>
          <w:sz w:val="24"/>
          <w:szCs w:val="24"/>
        </w:rPr>
        <w:t xml:space="preserve">la realización de exposiciones virtuales en la plataforma </w:t>
      </w:r>
      <w:proofErr w:type="spellStart"/>
      <w:r w:rsidRPr="00A41DF2">
        <w:rPr>
          <w:rFonts w:asciiTheme="majorHAnsi" w:hAnsiTheme="majorHAnsi"/>
          <w:i/>
          <w:sz w:val="24"/>
          <w:szCs w:val="24"/>
        </w:rPr>
        <w:t>ExpoBUS</w:t>
      </w:r>
      <w:proofErr w:type="spellEnd"/>
      <w:r w:rsidR="00232099" w:rsidRPr="00A41DF2">
        <w:rPr>
          <w:rFonts w:asciiTheme="majorHAnsi" w:hAnsiTheme="majorHAnsi"/>
          <w:i/>
          <w:sz w:val="24"/>
          <w:szCs w:val="24"/>
        </w:rPr>
        <w:t>.</w:t>
      </w:r>
      <w:r w:rsidR="00232099">
        <w:rPr>
          <w:rFonts w:asciiTheme="majorHAnsi" w:hAnsiTheme="majorHAnsi"/>
          <w:sz w:val="24"/>
          <w:szCs w:val="24"/>
        </w:rPr>
        <w:t xml:space="preserve"> </w:t>
      </w:r>
    </w:p>
    <w:p w:rsidR="00995C5F" w:rsidRDefault="00232099" w:rsidP="004A5900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Es este un objetivo estratégico de la BUS cuya consecución depende en buena medida de la actualización constante de las aplicaciones utilizadas para el diseño</w:t>
      </w:r>
      <w:r w:rsidR="00346C4F">
        <w:rPr>
          <w:rFonts w:asciiTheme="majorHAnsi" w:hAnsiTheme="majorHAnsi"/>
          <w:sz w:val="24"/>
          <w:szCs w:val="24"/>
        </w:rPr>
        <w:t xml:space="preserve"> y</w:t>
      </w:r>
      <w:r>
        <w:rPr>
          <w:rFonts w:asciiTheme="majorHAnsi" w:hAnsiTheme="majorHAnsi"/>
          <w:sz w:val="24"/>
          <w:szCs w:val="24"/>
        </w:rPr>
        <w:t xml:space="preserve"> montaje</w:t>
      </w:r>
      <w:r w:rsidR="00346C4F">
        <w:rPr>
          <w:rFonts w:asciiTheme="majorHAnsi" w:hAnsiTheme="majorHAnsi"/>
          <w:sz w:val="24"/>
          <w:szCs w:val="24"/>
        </w:rPr>
        <w:t xml:space="preserve"> de exposiciones virtuales.  Esa necesidad de actualización, unida a l</w:t>
      </w:r>
      <w:r w:rsidR="005D4F37">
        <w:rPr>
          <w:rFonts w:asciiTheme="majorHAnsi" w:hAnsiTheme="majorHAnsi"/>
          <w:sz w:val="24"/>
          <w:szCs w:val="24"/>
        </w:rPr>
        <w:t xml:space="preserve">a de </w:t>
      </w:r>
      <w:r w:rsidR="00346C4F">
        <w:rPr>
          <w:rFonts w:asciiTheme="majorHAnsi" w:hAnsiTheme="majorHAnsi"/>
          <w:sz w:val="24"/>
          <w:szCs w:val="24"/>
        </w:rPr>
        <w:t xml:space="preserve">acoger en </w:t>
      </w:r>
      <w:r w:rsidR="005D4F37">
        <w:rPr>
          <w:rFonts w:asciiTheme="majorHAnsi" w:hAnsiTheme="majorHAnsi"/>
          <w:sz w:val="24"/>
          <w:szCs w:val="24"/>
        </w:rPr>
        <w:t xml:space="preserve">el Espacio Virtual de Exposiciones </w:t>
      </w:r>
      <w:r w:rsidR="00346C4F">
        <w:rPr>
          <w:rFonts w:asciiTheme="majorHAnsi" w:hAnsiTheme="majorHAnsi"/>
          <w:sz w:val="24"/>
          <w:szCs w:val="24"/>
        </w:rPr>
        <w:t xml:space="preserve">las </w:t>
      </w:r>
      <w:r w:rsidR="005D4F37">
        <w:rPr>
          <w:rFonts w:asciiTheme="majorHAnsi" w:hAnsiTheme="majorHAnsi"/>
          <w:sz w:val="24"/>
          <w:szCs w:val="24"/>
        </w:rPr>
        <w:t>muestras bibliográficas y otras actividades de difusión desarrolladas en las</w:t>
      </w:r>
      <w:r w:rsidR="00A41DF2">
        <w:rPr>
          <w:rFonts w:asciiTheme="majorHAnsi" w:hAnsiTheme="majorHAnsi"/>
          <w:sz w:val="24"/>
          <w:szCs w:val="24"/>
        </w:rPr>
        <w:t xml:space="preserve"> </w:t>
      </w:r>
      <w:r w:rsidR="00A41DF2" w:rsidRPr="00902983">
        <w:rPr>
          <w:rFonts w:asciiTheme="majorHAnsi" w:hAnsiTheme="majorHAnsi"/>
          <w:sz w:val="24"/>
          <w:szCs w:val="24"/>
        </w:rPr>
        <w:t>B</w:t>
      </w:r>
      <w:r w:rsidR="00A41DF2">
        <w:rPr>
          <w:rFonts w:asciiTheme="majorHAnsi" w:hAnsiTheme="majorHAnsi"/>
          <w:sz w:val="24"/>
          <w:szCs w:val="24"/>
        </w:rPr>
        <w:t xml:space="preserve">ibliotecas de </w:t>
      </w:r>
      <w:r w:rsidR="00A41DF2" w:rsidRPr="00902983">
        <w:rPr>
          <w:rFonts w:asciiTheme="majorHAnsi" w:hAnsiTheme="majorHAnsi"/>
          <w:sz w:val="24"/>
          <w:szCs w:val="24"/>
        </w:rPr>
        <w:t>Á</w:t>
      </w:r>
      <w:r w:rsidR="00A41DF2">
        <w:rPr>
          <w:rFonts w:asciiTheme="majorHAnsi" w:hAnsiTheme="majorHAnsi"/>
          <w:sz w:val="24"/>
          <w:szCs w:val="24"/>
        </w:rPr>
        <w:t>rea</w:t>
      </w:r>
      <w:r w:rsidR="00346C4F">
        <w:rPr>
          <w:rFonts w:asciiTheme="majorHAnsi" w:hAnsiTheme="majorHAnsi"/>
          <w:sz w:val="24"/>
          <w:szCs w:val="24"/>
        </w:rPr>
        <w:t xml:space="preserve">, es la que ha determinado la </w:t>
      </w:r>
      <w:r w:rsidR="005D4F37">
        <w:rPr>
          <w:rFonts w:asciiTheme="majorHAnsi" w:hAnsiTheme="majorHAnsi"/>
          <w:sz w:val="24"/>
          <w:szCs w:val="24"/>
        </w:rPr>
        <w:t xml:space="preserve">conveniencia de </w:t>
      </w:r>
      <w:r w:rsidR="00995C5F">
        <w:rPr>
          <w:rFonts w:asciiTheme="majorHAnsi" w:hAnsiTheme="majorHAnsi"/>
          <w:sz w:val="24"/>
          <w:szCs w:val="24"/>
        </w:rPr>
        <w:t xml:space="preserve">evaluar  </w:t>
      </w:r>
      <w:r w:rsidR="005D4F37">
        <w:rPr>
          <w:rFonts w:asciiTheme="majorHAnsi" w:hAnsiTheme="majorHAnsi"/>
          <w:sz w:val="24"/>
          <w:szCs w:val="24"/>
        </w:rPr>
        <w:t xml:space="preserve">los desarrollos </w:t>
      </w:r>
      <w:r w:rsidR="00F665CC">
        <w:rPr>
          <w:rFonts w:asciiTheme="majorHAnsi" w:hAnsiTheme="majorHAnsi"/>
          <w:sz w:val="24"/>
          <w:szCs w:val="24"/>
        </w:rPr>
        <w:t xml:space="preserve">de </w:t>
      </w:r>
      <w:r w:rsidR="00346C4F">
        <w:rPr>
          <w:rFonts w:asciiTheme="majorHAnsi" w:hAnsiTheme="majorHAnsi"/>
          <w:sz w:val="24"/>
          <w:szCs w:val="24"/>
        </w:rPr>
        <w:t>la nueva versión d</w:t>
      </w:r>
      <w:r w:rsidR="005D4F37">
        <w:rPr>
          <w:rFonts w:asciiTheme="majorHAnsi" w:hAnsiTheme="majorHAnsi"/>
          <w:sz w:val="24"/>
          <w:szCs w:val="24"/>
        </w:rPr>
        <w:t>el programa OMEKA</w:t>
      </w:r>
      <w:r w:rsidR="00995C5F">
        <w:rPr>
          <w:rFonts w:asciiTheme="majorHAnsi" w:hAnsiTheme="majorHAnsi"/>
          <w:sz w:val="24"/>
          <w:szCs w:val="24"/>
        </w:rPr>
        <w:t xml:space="preserve"> </w:t>
      </w:r>
      <w:r w:rsidR="00346C4F">
        <w:rPr>
          <w:rFonts w:asciiTheme="majorHAnsi" w:hAnsiTheme="majorHAnsi"/>
          <w:sz w:val="24"/>
          <w:szCs w:val="24"/>
        </w:rPr>
        <w:t xml:space="preserve">(OMEKA </w:t>
      </w:r>
      <w:r w:rsidR="00995C5F">
        <w:rPr>
          <w:rFonts w:asciiTheme="majorHAnsi" w:hAnsiTheme="majorHAnsi"/>
          <w:sz w:val="24"/>
          <w:szCs w:val="24"/>
        </w:rPr>
        <w:t>S</w:t>
      </w:r>
      <w:r w:rsidR="00346C4F">
        <w:rPr>
          <w:rFonts w:asciiTheme="majorHAnsi" w:hAnsiTheme="majorHAnsi"/>
          <w:sz w:val="24"/>
          <w:szCs w:val="24"/>
        </w:rPr>
        <w:t xml:space="preserve">). Dichos desarrollos </w:t>
      </w:r>
      <w:r w:rsidR="00995C5F">
        <w:rPr>
          <w:rFonts w:asciiTheme="majorHAnsi" w:hAnsiTheme="majorHAnsi"/>
          <w:sz w:val="24"/>
          <w:szCs w:val="24"/>
        </w:rPr>
        <w:t xml:space="preserve">suponen </w:t>
      </w:r>
      <w:r w:rsidR="00F665CC">
        <w:rPr>
          <w:rFonts w:asciiTheme="majorHAnsi" w:hAnsiTheme="majorHAnsi"/>
          <w:sz w:val="24"/>
          <w:szCs w:val="24"/>
        </w:rPr>
        <w:t xml:space="preserve">además importantes </w:t>
      </w:r>
      <w:r w:rsidR="00995C5F">
        <w:rPr>
          <w:rFonts w:asciiTheme="majorHAnsi" w:hAnsiTheme="majorHAnsi"/>
          <w:sz w:val="24"/>
          <w:szCs w:val="24"/>
        </w:rPr>
        <w:t>mejora</w:t>
      </w:r>
      <w:r w:rsidR="00346C4F">
        <w:rPr>
          <w:rFonts w:asciiTheme="majorHAnsi" w:hAnsiTheme="majorHAnsi"/>
          <w:sz w:val="24"/>
          <w:szCs w:val="24"/>
        </w:rPr>
        <w:t>s</w:t>
      </w:r>
      <w:r w:rsidR="00995C5F">
        <w:rPr>
          <w:rFonts w:asciiTheme="majorHAnsi" w:hAnsiTheme="majorHAnsi"/>
          <w:sz w:val="24"/>
          <w:szCs w:val="24"/>
        </w:rPr>
        <w:t xml:space="preserve"> </w:t>
      </w:r>
      <w:r w:rsidR="00A41DF2" w:rsidRPr="00902983">
        <w:rPr>
          <w:rFonts w:asciiTheme="majorHAnsi" w:hAnsiTheme="majorHAnsi"/>
          <w:sz w:val="24"/>
          <w:szCs w:val="24"/>
        </w:rPr>
        <w:t>y</w:t>
      </w:r>
      <w:r w:rsidR="00346C4F" w:rsidRPr="00A41DF2">
        <w:rPr>
          <w:rFonts w:asciiTheme="majorHAnsi" w:hAnsiTheme="majorHAnsi"/>
          <w:color w:val="FF0000"/>
          <w:sz w:val="24"/>
          <w:szCs w:val="24"/>
        </w:rPr>
        <w:t xml:space="preserve"> </w:t>
      </w:r>
      <w:r w:rsidR="00346C4F">
        <w:rPr>
          <w:rFonts w:asciiTheme="majorHAnsi" w:hAnsiTheme="majorHAnsi"/>
          <w:sz w:val="24"/>
          <w:szCs w:val="24"/>
        </w:rPr>
        <w:t xml:space="preserve">flexibilidad en las </w:t>
      </w:r>
      <w:r w:rsidR="00995C5F">
        <w:rPr>
          <w:rFonts w:asciiTheme="majorHAnsi" w:hAnsiTheme="majorHAnsi"/>
          <w:sz w:val="24"/>
          <w:szCs w:val="24"/>
        </w:rPr>
        <w:t xml:space="preserve">opciones de diseño, </w:t>
      </w:r>
      <w:r w:rsidR="00346C4F">
        <w:rPr>
          <w:rFonts w:asciiTheme="majorHAnsi" w:hAnsiTheme="majorHAnsi"/>
          <w:sz w:val="24"/>
          <w:szCs w:val="24"/>
        </w:rPr>
        <w:t xml:space="preserve">facilidad en el </w:t>
      </w:r>
      <w:r w:rsidR="00995C5F">
        <w:rPr>
          <w:rFonts w:asciiTheme="majorHAnsi" w:hAnsiTheme="majorHAnsi"/>
          <w:sz w:val="24"/>
          <w:szCs w:val="24"/>
        </w:rPr>
        <w:t>montaje</w:t>
      </w:r>
      <w:r w:rsidR="00346C4F">
        <w:rPr>
          <w:rFonts w:asciiTheme="majorHAnsi" w:hAnsiTheme="majorHAnsi"/>
          <w:sz w:val="24"/>
          <w:szCs w:val="24"/>
        </w:rPr>
        <w:t xml:space="preserve">, </w:t>
      </w:r>
      <w:r w:rsidR="00995C5F">
        <w:rPr>
          <w:rFonts w:asciiTheme="majorHAnsi" w:hAnsiTheme="majorHAnsi"/>
          <w:sz w:val="24"/>
          <w:szCs w:val="24"/>
        </w:rPr>
        <w:t>visualización y navegabilidad</w:t>
      </w:r>
      <w:r w:rsidR="00346C4F">
        <w:rPr>
          <w:rFonts w:asciiTheme="majorHAnsi" w:hAnsiTheme="majorHAnsi"/>
          <w:sz w:val="24"/>
          <w:szCs w:val="24"/>
        </w:rPr>
        <w:t xml:space="preserve"> (muy especialmente se ha valorado la usabilidad en dispositivos móviles)</w:t>
      </w:r>
      <w:r w:rsidR="00995C5F">
        <w:rPr>
          <w:rFonts w:asciiTheme="majorHAnsi" w:hAnsiTheme="majorHAnsi"/>
          <w:sz w:val="24"/>
          <w:szCs w:val="24"/>
        </w:rPr>
        <w:t xml:space="preserve">, </w:t>
      </w:r>
      <w:r w:rsidR="00A41DF2" w:rsidRPr="00902983">
        <w:rPr>
          <w:rFonts w:asciiTheme="majorHAnsi" w:hAnsiTheme="majorHAnsi"/>
          <w:sz w:val="24"/>
          <w:szCs w:val="24"/>
        </w:rPr>
        <w:t>así como</w:t>
      </w:r>
      <w:r w:rsidR="00346C4F" w:rsidRPr="00902983">
        <w:rPr>
          <w:rFonts w:asciiTheme="majorHAnsi" w:hAnsiTheme="majorHAnsi"/>
          <w:sz w:val="24"/>
          <w:szCs w:val="24"/>
        </w:rPr>
        <w:t xml:space="preserve"> </w:t>
      </w:r>
      <w:r w:rsidR="00346C4F">
        <w:rPr>
          <w:rFonts w:asciiTheme="majorHAnsi" w:hAnsiTheme="majorHAnsi"/>
          <w:sz w:val="24"/>
          <w:szCs w:val="24"/>
        </w:rPr>
        <w:t>compatibilidad con la web semántica.</w:t>
      </w:r>
      <w:r w:rsidR="00995C5F">
        <w:rPr>
          <w:rFonts w:asciiTheme="majorHAnsi" w:hAnsiTheme="majorHAnsi"/>
          <w:sz w:val="24"/>
          <w:szCs w:val="24"/>
        </w:rPr>
        <w:t xml:space="preserve"> </w:t>
      </w:r>
    </w:p>
    <w:p w:rsidR="00995C5F" w:rsidRDefault="00995C5F" w:rsidP="004A5900">
      <w:pPr>
        <w:jc w:val="both"/>
        <w:rPr>
          <w:rFonts w:asciiTheme="majorHAnsi" w:hAnsiTheme="majorHAnsi"/>
          <w:sz w:val="24"/>
          <w:szCs w:val="24"/>
        </w:rPr>
      </w:pPr>
    </w:p>
    <w:p w:rsidR="004A5900" w:rsidRDefault="00443535" w:rsidP="004A5900">
      <w:pPr>
        <w:jc w:val="center"/>
        <w:rPr>
          <w:rFonts w:asciiTheme="majorHAnsi" w:hAnsiTheme="maj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1B5BF550" wp14:editId="7C428F79">
            <wp:extent cx="4657725" cy="252280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52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00" w:rsidRPr="00EF036E" w:rsidRDefault="00995C5F" w:rsidP="004A5900">
      <w:pPr>
        <w:pStyle w:val="Descripcin"/>
        <w:jc w:val="center"/>
        <w:rPr>
          <w:rFonts w:ascii="Arial Narrow" w:hAnsi="Arial Narrow" w:cstheme="minorHAnsi"/>
          <w:b w:val="0"/>
          <w:i/>
          <w:color w:val="auto"/>
          <w:sz w:val="20"/>
          <w:szCs w:val="20"/>
        </w:rPr>
      </w:pPr>
      <w:r>
        <w:rPr>
          <w:rFonts w:ascii="Arial Narrow" w:hAnsi="Arial Narrow" w:cstheme="minorHAnsi"/>
          <w:b w:val="0"/>
          <w:i/>
          <w:color w:val="auto"/>
          <w:sz w:val="20"/>
          <w:szCs w:val="20"/>
        </w:rPr>
        <w:t xml:space="preserve">Figura 1. </w:t>
      </w:r>
      <w:r w:rsidR="00824EA1">
        <w:rPr>
          <w:rFonts w:ascii="Arial Narrow" w:hAnsi="Arial Narrow" w:cstheme="minorHAnsi"/>
          <w:b w:val="0"/>
          <w:i/>
          <w:color w:val="auto"/>
          <w:sz w:val="20"/>
          <w:szCs w:val="20"/>
        </w:rPr>
        <w:t xml:space="preserve">Nuevo espacio virtual </w:t>
      </w:r>
      <w:r>
        <w:rPr>
          <w:rFonts w:ascii="Arial Narrow" w:hAnsi="Arial Narrow" w:cstheme="minorHAnsi"/>
          <w:b w:val="0"/>
          <w:i/>
          <w:color w:val="auto"/>
          <w:sz w:val="20"/>
          <w:szCs w:val="20"/>
        </w:rPr>
        <w:t xml:space="preserve">en </w:t>
      </w:r>
      <w:proofErr w:type="spellStart"/>
      <w:r w:rsidR="004A5900" w:rsidRPr="00EF036E">
        <w:rPr>
          <w:rFonts w:ascii="Arial Narrow" w:hAnsi="Arial Narrow" w:cstheme="minorHAnsi"/>
          <w:b w:val="0"/>
          <w:i/>
          <w:color w:val="auto"/>
          <w:sz w:val="20"/>
          <w:szCs w:val="20"/>
        </w:rPr>
        <w:t>ExpoBUS</w:t>
      </w:r>
      <w:proofErr w:type="spellEnd"/>
      <w:r w:rsidR="00A41DF2">
        <w:rPr>
          <w:rFonts w:ascii="Arial Narrow" w:hAnsi="Arial Narrow" w:cstheme="minorHAnsi"/>
          <w:b w:val="0"/>
          <w:i/>
          <w:color w:val="auto"/>
          <w:sz w:val="20"/>
          <w:szCs w:val="20"/>
        </w:rPr>
        <w:t xml:space="preserve"> con OMEKA S</w:t>
      </w:r>
    </w:p>
    <w:p w:rsidR="004A5900" w:rsidRDefault="004A5900" w:rsidP="00EF036E">
      <w:pPr>
        <w:pStyle w:val="Prrafodelista"/>
        <w:numPr>
          <w:ilvl w:val="0"/>
          <w:numId w:val="24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EF036E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Desarrollo</w:t>
      </w:r>
    </w:p>
    <w:p w:rsidR="00EF036E" w:rsidRPr="00EF036E" w:rsidRDefault="00EF036E" w:rsidP="00EF036E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A41DF2" w:rsidRDefault="00995C5F" w:rsidP="003C45E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De la evaluación de OMEKA S derivó la decisión de su implementación, para la que se solicitaron los servicios de la empresa </w:t>
      </w:r>
      <w:proofErr w:type="spellStart"/>
      <w:r>
        <w:rPr>
          <w:rFonts w:asciiTheme="majorHAnsi" w:hAnsiTheme="majorHAnsi"/>
          <w:sz w:val="24"/>
          <w:szCs w:val="24"/>
        </w:rPr>
        <w:t>Libnamic</w:t>
      </w:r>
      <w:proofErr w:type="spellEnd"/>
      <w:r>
        <w:rPr>
          <w:rFonts w:asciiTheme="majorHAnsi" w:hAnsiTheme="majorHAnsi"/>
          <w:sz w:val="24"/>
          <w:szCs w:val="24"/>
        </w:rPr>
        <w:t xml:space="preserve">, que cuenta con experiencia </w:t>
      </w:r>
      <w:r>
        <w:rPr>
          <w:rFonts w:asciiTheme="majorHAnsi" w:hAnsiTheme="majorHAnsi"/>
          <w:sz w:val="24"/>
          <w:szCs w:val="24"/>
        </w:rPr>
        <w:lastRenderedPageBreak/>
        <w:t xml:space="preserve">consolidada en este programa. </w:t>
      </w:r>
      <w:r w:rsidR="003C45E5">
        <w:rPr>
          <w:rFonts w:asciiTheme="majorHAnsi" w:hAnsiTheme="majorHAnsi"/>
          <w:sz w:val="24"/>
          <w:szCs w:val="24"/>
        </w:rPr>
        <w:t>A lo largo de una serie de reuniones se decidieron las acciones a llevar a cabo, estableciéndose como prioritarias</w:t>
      </w:r>
      <w:r w:rsidR="00A41DF2">
        <w:rPr>
          <w:rFonts w:asciiTheme="majorHAnsi" w:hAnsiTheme="majorHAnsi"/>
          <w:sz w:val="24"/>
          <w:szCs w:val="24"/>
        </w:rPr>
        <w:t>:</w:t>
      </w:r>
    </w:p>
    <w:p w:rsidR="00A41DF2" w:rsidRDefault="003C45E5" w:rsidP="00A41DF2">
      <w:pPr>
        <w:pStyle w:val="Prrafodelista"/>
        <w:numPr>
          <w:ilvl w:val="0"/>
          <w:numId w:val="27"/>
        </w:numPr>
        <w:jc w:val="both"/>
        <w:rPr>
          <w:rFonts w:asciiTheme="majorHAnsi" w:hAnsiTheme="majorHAnsi"/>
          <w:sz w:val="24"/>
          <w:szCs w:val="24"/>
        </w:rPr>
      </w:pPr>
      <w:r w:rsidRPr="00A41DF2">
        <w:rPr>
          <w:rFonts w:asciiTheme="majorHAnsi" w:hAnsiTheme="majorHAnsi"/>
          <w:sz w:val="24"/>
          <w:szCs w:val="24"/>
        </w:rPr>
        <w:t>la conversión de</w:t>
      </w:r>
      <w:r w:rsidR="00A41DF2" w:rsidRPr="00A41DF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A41DF2" w:rsidRPr="00A41DF2">
        <w:rPr>
          <w:rFonts w:asciiTheme="majorHAnsi" w:hAnsiTheme="majorHAnsi"/>
          <w:i/>
          <w:sz w:val="24"/>
          <w:szCs w:val="24"/>
        </w:rPr>
        <w:t>ExpoBUS</w:t>
      </w:r>
      <w:proofErr w:type="spellEnd"/>
      <w:r w:rsidR="00A41DF2" w:rsidRPr="00A41DF2">
        <w:rPr>
          <w:rFonts w:asciiTheme="majorHAnsi" w:hAnsiTheme="majorHAnsi"/>
          <w:sz w:val="24"/>
          <w:szCs w:val="24"/>
        </w:rPr>
        <w:t xml:space="preserve"> </w:t>
      </w:r>
      <w:r w:rsidRPr="00A41DF2">
        <w:rPr>
          <w:rFonts w:asciiTheme="majorHAnsi" w:hAnsiTheme="majorHAnsi"/>
          <w:sz w:val="24"/>
          <w:szCs w:val="24"/>
        </w:rPr>
        <w:t xml:space="preserve">en un espacio capaz de alojar en nichos independientes los </w:t>
      </w:r>
      <w:r w:rsidR="00A41DF2" w:rsidRPr="00A41DF2">
        <w:rPr>
          <w:rFonts w:asciiTheme="majorHAnsi" w:hAnsiTheme="majorHAnsi"/>
          <w:sz w:val="24"/>
          <w:szCs w:val="24"/>
        </w:rPr>
        <w:t xml:space="preserve">proyectos expositivos de las </w:t>
      </w:r>
      <w:r w:rsidR="00A41DF2" w:rsidRPr="00902983">
        <w:rPr>
          <w:rFonts w:asciiTheme="majorHAnsi" w:hAnsiTheme="majorHAnsi"/>
          <w:sz w:val="24"/>
          <w:szCs w:val="24"/>
        </w:rPr>
        <w:t>Bi</w:t>
      </w:r>
      <w:r w:rsidR="00A41DF2" w:rsidRPr="00A41DF2">
        <w:rPr>
          <w:rFonts w:asciiTheme="majorHAnsi" w:hAnsiTheme="majorHAnsi"/>
          <w:sz w:val="24"/>
          <w:szCs w:val="24"/>
        </w:rPr>
        <w:t xml:space="preserve">bliotecas de </w:t>
      </w:r>
      <w:r w:rsidR="00A41DF2" w:rsidRPr="00902983">
        <w:rPr>
          <w:rFonts w:asciiTheme="majorHAnsi" w:hAnsiTheme="majorHAnsi"/>
          <w:sz w:val="24"/>
          <w:szCs w:val="24"/>
        </w:rPr>
        <w:t>Á</w:t>
      </w:r>
      <w:r w:rsidRPr="00A41DF2">
        <w:rPr>
          <w:rFonts w:asciiTheme="majorHAnsi" w:hAnsiTheme="majorHAnsi"/>
          <w:sz w:val="24"/>
          <w:szCs w:val="24"/>
        </w:rPr>
        <w:t xml:space="preserve">rea, </w:t>
      </w:r>
    </w:p>
    <w:p w:rsidR="00F02189" w:rsidRDefault="003C45E5" w:rsidP="00A41DF2">
      <w:pPr>
        <w:pStyle w:val="Prrafodelista"/>
        <w:numPr>
          <w:ilvl w:val="0"/>
          <w:numId w:val="27"/>
        </w:numPr>
        <w:jc w:val="both"/>
        <w:rPr>
          <w:rFonts w:asciiTheme="majorHAnsi" w:hAnsiTheme="majorHAnsi"/>
          <w:sz w:val="24"/>
          <w:szCs w:val="24"/>
        </w:rPr>
      </w:pPr>
      <w:r w:rsidRPr="00A41DF2">
        <w:rPr>
          <w:rFonts w:asciiTheme="majorHAnsi" w:hAnsiTheme="majorHAnsi"/>
          <w:sz w:val="24"/>
          <w:szCs w:val="24"/>
        </w:rPr>
        <w:t xml:space="preserve">la implementación de las plantillas previamente existentes con objeto de integrar el histórico de exposiciones, </w:t>
      </w:r>
    </w:p>
    <w:p w:rsidR="00F02189" w:rsidRDefault="003C45E5" w:rsidP="00A41DF2">
      <w:pPr>
        <w:pStyle w:val="Prrafodelista"/>
        <w:numPr>
          <w:ilvl w:val="0"/>
          <w:numId w:val="27"/>
        </w:numPr>
        <w:jc w:val="both"/>
        <w:rPr>
          <w:rFonts w:asciiTheme="majorHAnsi" w:hAnsiTheme="majorHAnsi"/>
          <w:sz w:val="24"/>
          <w:szCs w:val="24"/>
        </w:rPr>
      </w:pPr>
      <w:r w:rsidRPr="00A41DF2">
        <w:rPr>
          <w:rFonts w:asciiTheme="majorHAnsi" w:hAnsiTheme="majorHAnsi"/>
          <w:sz w:val="24"/>
          <w:szCs w:val="24"/>
        </w:rPr>
        <w:t xml:space="preserve">la mejora del sistema de creación, edición, gestión y búsqueda de </w:t>
      </w:r>
      <w:r w:rsidR="00283A1E" w:rsidRPr="00A41DF2">
        <w:rPr>
          <w:rFonts w:asciiTheme="majorHAnsi" w:hAnsiTheme="majorHAnsi"/>
          <w:i/>
          <w:sz w:val="24"/>
          <w:szCs w:val="24"/>
        </w:rPr>
        <w:t xml:space="preserve">Elementos </w:t>
      </w:r>
      <w:r w:rsidR="00283A1E" w:rsidRPr="00A41DF2">
        <w:rPr>
          <w:rFonts w:asciiTheme="majorHAnsi" w:hAnsiTheme="majorHAnsi"/>
          <w:sz w:val="24"/>
          <w:szCs w:val="24"/>
        </w:rPr>
        <w:t xml:space="preserve">o </w:t>
      </w:r>
      <w:proofErr w:type="spellStart"/>
      <w:r w:rsidR="00283A1E" w:rsidRPr="00A41DF2">
        <w:rPr>
          <w:rFonts w:asciiTheme="majorHAnsi" w:hAnsiTheme="majorHAnsi"/>
          <w:i/>
          <w:sz w:val="24"/>
          <w:szCs w:val="24"/>
        </w:rPr>
        <w:t>Items</w:t>
      </w:r>
      <w:proofErr w:type="spellEnd"/>
      <w:r w:rsidR="00283A1E" w:rsidRPr="00A41DF2">
        <w:rPr>
          <w:rFonts w:asciiTheme="majorHAnsi" w:hAnsiTheme="majorHAnsi"/>
          <w:sz w:val="24"/>
          <w:szCs w:val="24"/>
        </w:rPr>
        <w:t xml:space="preserve">, </w:t>
      </w:r>
    </w:p>
    <w:p w:rsidR="00F02189" w:rsidRDefault="00283A1E" w:rsidP="00A41DF2">
      <w:pPr>
        <w:pStyle w:val="Prrafodelista"/>
        <w:numPr>
          <w:ilvl w:val="0"/>
          <w:numId w:val="27"/>
        </w:numPr>
        <w:jc w:val="both"/>
        <w:rPr>
          <w:rFonts w:asciiTheme="majorHAnsi" w:hAnsiTheme="majorHAnsi"/>
          <w:sz w:val="24"/>
          <w:szCs w:val="24"/>
        </w:rPr>
      </w:pPr>
      <w:r w:rsidRPr="00A41DF2">
        <w:rPr>
          <w:rFonts w:asciiTheme="majorHAnsi" w:hAnsiTheme="majorHAnsi"/>
          <w:sz w:val="24"/>
          <w:szCs w:val="24"/>
        </w:rPr>
        <w:t xml:space="preserve">la </w:t>
      </w:r>
      <w:r w:rsidR="00B576E8" w:rsidRPr="00A41DF2">
        <w:rPr>
          <w:rFonts w:asciiTheme="majorHAnsi" w:hAnsiTheme="majorHAnsi"/>
          <w:sz w:val="24"/>
          <w:szCs w:val="24"/>
        </w:rPr>
        <w:t xml:space="preserve">incrustación de una opción de búsqueda que opere con todas las exposiciones integradas en el Espacio Virtual, </w:t>
      </w:r>
    </w:p>
    <w:p w:rsidR="003C45E5" w:rsidRPr="00A41DF2" w:rsidRDefault="00B576E8" w:rsidP="00A41DF2">
      <w:pPr>
        <w:pStyle w:val="Prrafodelista"/>
        <w:numPr>
          <w:ilvl w:val="0"/>
          <w:numId w:val="27"/>
        </w:numPr>
        <w:jc w:val="both"/>
        <w:rPr>
          <w:rFonts w:asciiTheme="majorHAnsi" w:hAnsiTheme="majorHAnsi"/>
          <w:sz w:val="24"/>
          <w:szCs w:val="24"/>
        </w:rPr>
      </w:pPr>
      <w:r w:rsidRPr="00A41DF2">
        <w:rPr>
          <w:rFonts w:asciiTheme="majorHAnsi" w:hAnsiTheme="majorHAnsi"/>
          <w:sz w:val="24"/>
          <w:szCs w:val="24"/>
        </w:rPr>
        <w:t>y la mejora del diseño de la plataforma.</w:t>
      </w:r>
    </w:p>
    <w:p w:rsidR="00824EA1" w:rsidRDefault="00824EA1" w:rsidP="004A5900">
      <w:pPr>
        <w:keepNext/>
        <w:jc w:val="both"/>
        <w:rPr>
          <w:noProof/>
          <w:lang w:eastAsia="es-ES"/>
        </w:rPr>
      </w:pPr>
    </w:p>
    <w:p w:rsidR="004A5900" w:rsidRDefault="00824EA1" w:rsidP="00F665CC">
      <w:pPr>
        <w:keepNext/>
        <w:jc w:val="center"/>
      </w:pPr>
      <w:r>
        <w:rPr>
          <w:noProof/>
          <w:lang w:eastAsia="es-ES"/>
        </w:rPr>
        <w:drawing>
          <wp:inline distT="0" distB="0" distL="0" distR="0" wp14:anchorId="4E68C891" wp14:editId="151CA515">
            <wp:extent cx="4600134" cy="2241668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0031"/>
                    <a:stretch/>
                  </pic:blipFill>
                  <pic:spPr bwMode="auto">
                    <a:xfrm>
                      <a:off x="0" y="0"/>
                      <a:ext cx="4602057" cy="224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4A5900" w:rsidRPr="00EF036E" w:rsidRDefault="00824EA1" w:rsidP="004A5900">
      <w:pPr>
        <w:pStyle w:val="Descripcin"/>
        <w:jc w:val="center"/>
        <w:rPr>
          <w:rFonts w:ascii="Arial Narrow" w:hAnsi="Arial Narrow"/>
          <w:b w:val="0"/>
          <w:i/>
          <w:color w:val="auto"/>
          <w:sz w:val="20"/>
          <w:szCs w:val="20"/>
        </w:rPr>
      </w:pPr>
      <w:r>
        <w:rPr>
          <w:rFonts w:ascii="Arial Narrow" w:hAnsi="Arial Narrow"/>
          <w:b w:val="0"/>
          <w:i/>
          <w:color w:val="auto"/>
          <w:sz w:val="20"/>
          <w:szCs w:val="20"/>
        </w:rPr>
        <w:t>Figura 2. Otras exposiciones de nuestras bibliotecas.</w:t>
      </w:r>
    </w:p>
    <w:p w:rsidR="004A5900" w:rsidRPr="00EF036E" w:rsidRDefault="004A5900" w:rsidP="00EF036E">
      <w:pPr>
        <w:pStyle w:val="Prrafodelista"/>
        <w:numPr>
          <w:ilvl w:val="0"/>
          <w:numId w:val="24"/>
        </w:numPr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EF036E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Implementación</w:t>
      </w:r>
    </w:p>
    <w:p w:rsidR="00FD3EDA" w:rsidRDefault="00B576E8" w:rsidP="00EF036E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 lo largo de dos meses el grupo de trabajo</w:t>
      </w:r>
      <w:r w:rsidR="00FD3EDA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FD3EDA" w:rsidRPr="00F02189">
        <w:rPr>
          <w:rFonts w:asciiTheme="majorHAnsi" w:hAnsiTheme="majorHAnsi"/>
          <w:i/>
          <w:sz w:val="24"/>
          <w:szCs w:val="24"/>
        </w:rPr>
        <w:t>ExpoBUS</w:t>
      </w:r>
      <w:proofErr w:type="spellEnd"/>
      <w:r w:rsidR="00FD3EDA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y la empresa </w:t>
      </w:r>
      <w:proofErr w:type="spellStart"/>
      <w:r>
        <w:rPr>
          <w:rFonts w:asciiTheme="majorHAnsi" w:hAnsiTheme="majorHAnsi"/>
          <w:sz w:val="24"/>
          <w:szCs w:val="24"/>
        </w:rPr>
        <w:t>Libnamic</w:t>
      </w:r>
      <w:proofErr w:type="spellEnd"/>
      <w:r>
        <w:rPr>
          <w:rFonts w:asciiTheme="majorHAnsi" w:hAnsiTheme="majorHAnsi"/>
          <w:sz w:val="24"/>
          <w:szCs w:val="24"/>
        </w:rPr>
        <w:t xml:space="preserve"> han venido manteniendo una serie de reuniones para el seguimiento del proceso de implementación</w:t>
      </w:r>
      <w:r w:rsidR="00232099">
        <w:rPr>
          <w:rFonts w:asciiTheme="majorHAnsi" w:hAnsiTheme="majorHAnsi"/>
          <w:sz w:val="24"/>
          <w:szCs w:val="24"/>
        </w:rPr>
        <w:t xml:space="preserve"> de</w:t>
      </w:r>
      <w:r>
        <w:rPr>
          <w:rFonts w:asciiTheme="majorHAnsi" w:hAnsiTheme="majorHAnsi"/>
          <w:sz w:val="24"/>
          <w:szCs w:val="24"/>
        </w:rPr>
        <w:t xml:space="preserve">  OMEKA S y </w:t>
      </w:r>
      <w:r w:rsidR="00232099">
        <w:rPr>
          <w:rFonts w:asciiTheme="majorHAnsi" w:hAnsiTheme="majorHAnsi"/>
          <w:sz w:val="24"/>
          <w:szCs w:val="24"/>
        </w:rPr>
        <w:t xml:space="preserve">de </w:t>
      </w:r>
      <w:r>
        <w:rPr>
          <w:rFonts w:asciiTheme="majorHAnsi" w:hAnsiTheme="majorHAnsi"/>
          <w:sz w:val="24"/>
          <w:szCs w:val="24"/>
        </w:rPr>
        <w:t>carga del histórico de exposiciones</w:t>
      </w:r>
      <w:r w:rsidR="00232099">
        <w:rPr>
          <w:rFonts w:asciiTheme="majorHAnsi" w:hAnsiTheme="majorHAnsi"/>
          <w:sz w:val="24"/>
          <w:szCs w:val="24"/>
        </w:rPr>
        <w:t xml:space="preserve">. </w:t>
      </w:r>
    </w:p>
    <w:p w:rsidR="00FD3EDA" w:rsidRDefault="00443535" w:rsidP="00EF036E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En una primera fase de la implementación se han llevado a cabo una </w:t>
      </w:r>
      <w:r w:rsidR="00FD3EDA">
        <w:rPr>
          <w:rFonts w:asciiTheme="majorHAnsi" w:hAnsiTheme="majorHAnsi"/>
          <w:sz w:val="24"/>
          <w:szCs w:val="24"/>
        </w:rPr>
        <w:t>serie de tareas previas (Instalación de la aplicación, adaptación del programa OMEKA anterior</w:t>
      </w:r>
      <w:r w:rsidR="00F665CC">
        <w:rPr>
          <w:rFonts w:asciiTheme="majorHAnsi" w:hAnsiTheme="majorHAnsi"/>
          <w:sz w:val="24"/>
          <w:szCs w:val="24"/>
        </w:rPr>
        <w:t>,</w:t>
      </w:r>
      <w:r w:rsidR="00FD3EDA">
        <w:rPr>
          <w:rFonts w:asciiTheme="majorHAnsi" w:hAnsiTheme="majorHAnsi"/>
          <w:sz w:val="24"/>
          <w:szCs w:val="24"/>
        </w:rPr>
        <w:t xml:space="preserve"> y migración </w:t>
      </w:r>
      <w:r>
        <w:rPr>
          <w:rFonts w:asciiTheme="majorHAnsi" w:hAnsiTheme="majorHAnsi"/>
          <w:sz w:val="24"/>
          <w:szCs w:val="24"/>
        </w:rPr>
        <w:t>de elementos y exposiciones). En una fase ulterior se ha pr</w:t>
      </w:r>
      <w:r w:rsidR="00F02189">
        <w:rPr>
          <w:rFonts w:asciiTheme="majorHAnsi" w:hAnsiTheme="majorHAnsi"/>
          <w:sz w:val="24"/>
          <w:szCs w:val="24"/>
        </w:rPr>
        <w:t>ocedido a la configuración glob</w:t>
      </w:r>
      <w:r>
        <w:rPr>
          <w:rFonts w:asciiTheme="majorHAnsi" w:hAnsiTheme="majorHAnsi"/>
          <w:sz w:val="24"/>
          <w:szCs w:val="24"/>
        </w:rPr>
        <w:t xml:space="preserve">al de OMEKA S, </w:t>
      </w:r>
      <w:r w:rsidR="008D6E28">
        <w:rPr>
          <w:rFonts w:asciiTheme="majorHAnsi" w:hAnsiTheme="majorHAnsi"/>
          <w:sz w:val="24"/>
          <w:szCs w:val="24"/>
        </w:rPr>
        <w:t xml:space="preserve">incluyendo la configuración </w:t>
      </w:r>
      <w:r w:rsidR="00F665CC">
        <w:rPr>
          <w:rFonts w:asciiTheme="majorHAnsi" w:hAnsiTheme="majorHAnsi"/>
          <w:sz w:val="24"/>
          <w:szCs w:val="24"/>
        </w:rPr>
        <w:t xml:space="preserve">del </w:t>
      </w:r>
      <w:r>
        <w:rPr>
          <w:rFonts w:asciiTheme="majorHAnsi" w:hAnsiTheme="majorHAnsi"/>
          <w:sz w:val="24"/>
          <w:szCs w:val="24"/>
        </w:rPr>
        <w:t xml:space="preserve">sitio principal de </w:t>
      </w:r>
      <w:proofErr w:type="spellStart"/>
      <w:r w:rsidRPr="00F02189">
        <w:rPr>
          <w:rFonts w:asciiTheme="majorHAnsi" w:hAnsiTheme="majorHAnsi"/>
          <w:i/>
          <w:sz w:val="24"/>
          <w:szCs w:val="24"/>
        </w:rPr>
        <w:t>ExpoBUS</w:t>
      </w:r>
      <w:proofErr w:type="spellEnd"/>
      <w:r w:rsidR="00F665CC">
        <w:rPr>
          <w:rFonts w:asciiTheme="majorHAnsi" w:hAnsiTheme="majorHAnsi"/>
          <w:sz w:val="24"/>
          <w:szCs w:val="24"/>
        </w:rPr>
        <w:t xml:space="preserve"> y </w:t>
      </w:r>
      <w:r w:rsidR="008D6E28">
        <w:rPr>
          <w:rFonts w:asciiTheme="majorHAnsi" w:hAnsiTheme="majorHAnsi"/>
          <w:sz w:val="24"/>
          <w:szCs w:val="24"/>
        </w:rPr>
        <w:t xml:space="preserve">de los </w:t>
      </w:r>
      <w:r>
        <w:rPr>
          <w:rFonts w:asciiTheme="majorHAnsi" w:hAnsiTheme="majorHAnsi"/>
          <w:sz w:val="24"/>
          <w:szCs w:val="24"/>
        </w:rPr>
        <w:t>subsitios</w:t>
      </w:r>
      <w:r w:rsidR="008D6E28">
        <w:rPr>
          <w:rFonts w:asciiTheme="majorHAnsi" w:hAnsiTheme="majorHAnsi"/>
          <w:sz w:val="24"/>
          <w:szCs w:val="24"/>
        </w:rPr>
        <w:t xml:space="preserve">, </w:t>
      </w:r>
      <w:r>
        <w:rPr>
          <w:rFonts w:asciiTheme="majorHAnsi" w:hAnsiTheme="majorHAnsi"/>
          <w:sz w:val="24"/>
          <w:szCs w:val="24"/>
        </w:rPr>
        <w:t xml:space="preserve">y </w:t>
      </w:r>
      <w:r w:rsidR="008D6E28">
        <w:rPr>
          <w:rFonts w:asciiTheme="majorHAnsi" w:hAnsiTheme="majorHAnsi"/>
          <w:sz w:val="24"/>
          <w:szCs w:val="24"/>
        </w:rPr>
        <w:t xml:space="preserve">la gestión de </w:t>
      </w:r>
      <w:r>
        <w:rPr>
          <w:rFonts w:asciiTheme="majorHAnsi" w:hAnsiTheme="majorHAnsi"/>
          <w:sz w:val="24"/>
          <w:szCs w:val="24"/>
        </w:rPr>
        <w:t>usuarios y permisos. La última fase ha sido la entrega de la documentación y la formación diferenciada del equipo de la Sección de Fondo Antiguo y Archi</w:t>
      </w:r>
      <w:r w:rsidR="00F02189">
        <w:rPr>
          <w:rFonts w:asciiTheme="majorHAnsi" w:hAnsiTheme="majorHAnsi"/>
          <w:sz w:val="24"/>
          <w:szCs w:val="24"/>
        </w:rPr>
        <w:t>vo Histórico y del personal de Bibliotecas de Área</w:t>
      </w:r>
      <w:r>
        <w:rPr>
          <w:rFonts w:asciiTheme="majorHAnsi" w:hAnsiTheme="majorHAnsi"/>
          <w:sz w:val="24"/>
          <w:szCs w:val="24"/>
        </w:rPr>
        <w:t>.</w:t>
      </w:r>
    </w:p>
    <w:p w:rsidR="004A5900" w:rsidRDefault="00232099" w:rsidP="00EF036E">
      <w:pPr>
        <w:jc w:val="both"/>
      </w:pPr>
      <w:r>
        <w:rPr>
          <w:rFonts w:asciiTheme="majorHAnsi" w:hAnsiTheme="majorHAnsi"/>
          <w:sz w:val="24"/>
          <w:szCs w:val="24"/>
        </w:rPr>
        <w:t>Con objeto de familiarizar al equipo de la Sección de Fondo Antiguo y Archivo Histórico con el funcionamiento del nuevo programa,</w:t>
      </w:r>
      <w:r w:rsidR="00443535">
        <w:rPr>
          <w:rFonts w:asciiTheme="majorHAnsi" w:hAnsiTheme="majorHAnsi"/>
          <w:sz w:val="24"/>
          <w:szCs w:val="24"/>
        </w:rPr>
        <w:t xml:space="preserve"> durante el proceso de implementación </w:t>
      </w:r>
      <w:r>
        <w:rPr>
          <w:rFonts w:asciiTheme="majorHAnsi" w:hAnsiTheme="majorHAnsi"/>
          <w:sz w:val="24"/>
          <w:szCs w:val="24"/>
        </w:rPr>
        <w:t xml:space="preserve">han sido objeto de </w:t>
      </w:r>
      <w:r>
        <w:rPr>
          <w:rFonts w:asciiTheme="majorHAnsi" w:hAnsiTheme="majorHAnsi"/>
          <w:i/>
          <w:sz w:val="24"/>
          <w:szCs w:val="24"/>
        </w:rPr>
        <w:t>remasterización</w:t>
      </w:r>
      <w:r w:rsidR="00443535">
        <w:rPr>
          <w:rFonts w:asciiTheme="majorHAnsi" w:hAnsiTheme="majorHAnsi"/>
          <w:i/>
          <w:sz w:val="24"/>
          <w:szCs w:val="24"/>
        </w:rPr>
        <w:t xml:space="preserve"> </w:t>
      </w:r>
      <w:r w:rsidR="00443535">
        <w:rPr>
          <w:rFonts w:asciiTheme="majorHAnsi" w:hAnsiTheme="majorHAnsi"/>
          <w:sz w:val="24"/>
          <w:szCs w:val="24"/>
        </w:rPr>
        <w:t>dos exposiciones antiguas</w:t>
      </w:r>
      <w:r>
        <w:rPr>
          <w:rFonts w:asciiTheme="majorHAnsi" w:hAnsiTheme="majorHAnsi"/>
          <w:i/>
          <w:sz w:val="24"/>
          <w:szCs w:val="24"/>
        </w:rPr>
        <w:t xml:space="preserve">, </w:t>
      </w:r>
      <w:r>
        <w:rPr>
          <w:rFonts w:asciiTheme="majorHAnsi" w:hAnsiTheme="majorHAnsi"/>
          <w:sz w:val="24"/>
          <w:szCs w:val="24"/>
        </w:rPr>
        <w:t>empleando una plantilla diferente para cada una.</w:t>
      </w:r>
      <w:r w:rsidR="0042053E">
        <w:t xml:space="preserve">  </w:t>
      </w:r>
      <w:r w:rsidR="00EF036E">
        <w:t xml:space="preserve">                         </w:t>
      </w:r>
    </w:p>
    <w:p w:rsidR="00585CF0" w:rsidRDefault="00585CF0" w:rsidP="006E3CAC">
      <w:pPr>
        <w:jc w:val="center"/>
        <w:rPr>
          <w:rFonts w:asciiTheme="majorHAnsi" w:hAnsiTheme="majorHAnsi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50C13FAD" wp14:editId="2FDAD2C6">
            <wp:extent cx="2620244" cy="141922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339" cy="141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F0" w:rsidRPr="00EF036E" w:rsidRDefault="00585CF0" w:rsidP="00585CF0">
      <w:pPr>
        <w:pStyle w:val="Descripcin"/>
        <w:jc w:val="center"/>
        <w:rPr>
          <w:rFonts w:ascii="Arial Narrow" w:hAnsi="Arial Narrow" w:cstheme="minorHAnsi"/>
          <w:b w:val="0"/>
          <w:i/>
          <w:color w:val="auto"/>
          <w:sz w:val="20"/>
          <w:szCs w:val="20"/>
        </w:rPr>
      </w:pPr>
      <w:r>
        <w:rPr>
          <w:rFonts w:ascii="Arial Narrow" w:hAnsi="Arial Narrow" w:cstheme="minorHAnsi"/>
          <w:b w:val="0"/>
          <w:i/>
          <w:color w:val="auto"/>
          <w:sz w:val="20"/>
          <w:szCs w:val="20"/>
        </w:rPr>
        <w:t xml:space="preserve">Figura 1. Cartografía histórica. Exposición virtual en </w:t>
      </w:r>
      <w:proofErr w:type="spellStart"/>
      <w:r w:rsidRPr="00EF036E">
        <w:rPr>
          <w:rFonts w:ascii="Arial Narrow" w:hAnsi="Arial Narrow" w:cstheme="minorHAnsi"/>
          <w:b w:val="0"/>
          <w:i/>
          <w:color w:val="auto"/>
          <w:sz w:val="20"/>
          <w:szCs w:val="20"/>
        </w:rPr>
        <w:t>ExpoBUS</w:t>
      </w:r>
      <w:proofErr w:type="spellEnd"/>
    </w:p>
    <w:p w:rsidR="00585CF0" w:rsidRDefault="00585CF0" w:rsidP="00585CF0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Finalmente, c</w:t>
      </w:r>
      <w:r w:rsidRPr="00585CF0">
        <w:rPr>
          <w:rFonts w:asciiTheme="majorHAnsi" w:hAnsiTheme="majorHAnsi"/>
          <w:sz w:val="24"/>
          <w:szCs w:val="24"/>
        </w:rPr>
        <w:t xml:space="preserve">on objeto </w:t>
      </w:r>
      <w:r>
        <w:rPr>
          <w:rFonts w:asciiTheme="majorHAnsi" w:hAnsiTheme="majorHAnsi"/>
          <w:sz w:val="24"/>
          <w:szCs w:val="24"/>
        </w:rPr>
        <w:t xml:space="preserve">de compartir esta nueva fase del proyecto </w:t>
      </w:r>
      <w:proofErr w:type="spellStart"/>
      <w:r>
        <w:rPr>
          <w:rFonts w:asciiTheme="majorHAnsi" w:hAnsiTheme="majorHAnsi"/>
          <w:sz w:val="24"/>
          <w:szCs w:val="24"/>
        </w:rPr>
        <w:t>ExpoBUS</w:t>
      </w:r>
      <w:proofErr w:type="spellEnd"/>
      <w:r>
        <w:rPr>
          <w:rFonts w:asciiTheme="majorHAnsi" w:hAnsiTheme="majorHAnsi"/>
          <w:sz w:val="24"/>
          <w:szCs w:val="24"/>
        </w:rPr>
        <w:t xml:space="preserve"> la BUS la ha presentado en el </w:t>
      </w:r>
      <w:r w:rsidRPr="00F02189">
        <w:rPr>
          <w:rFonts w:asciiTheme="majorHAnsi" w:hAnsiTheme="majorHAnsi"/>
          <w:i/>
          <w:sz w:val="24"/>
          <w:szCs w:val="24"/>
        </w:rPr>
        <w:t>XVII Workshop de REBIUN:</w:t>
      </w: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i/>
          <w:sz w:val="24"/>
          <w:szCs w:val="24"/>
        </w:rPr>
        <w:t>Conectar Tecnologías, Enlazar contenidos, Innovar servicios</w:t>
      </w:r>
      <w:r>
        <w:rPr>
          <w:rFonts w:asciiTheme="majorHAnsi" w:hAnsiTheme="majorHAnsi"/>
          <w:sz w:val="24"/>
          <w:szCs w:val="24"/>
        </w:rPr>
        <w:t xml:space="preserve">, celebrado en la Universidad Pablo Olavide en Octubre de 2018. </w:t>
      </w:r>
    </w:p>
    <w:p w:rsidR="00824EA1" w:rsidRDefault="00824EA1" w:rsidP="00824EA1">
      <w:pPr>
        <w:jc w:val="center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0F4266CF" wp14:editId="6C48D9D0">
            <wp:extent cx="2733675" cy="1537576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0518" cy="15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EA1" w:rsidRPr="00713173" w:rsidRDefault="00824EA1" w:rsidP="00713173">
      <w:pPr>
        <w:pStyle w:val="Descripcin"/>
        <w:jc w:val="center"/>
        <w:rPr>
          <w:rFonts w:ascii="Arial Narrow" w:hAnsi="Arial Narrow" w:cstheme="minorHAnsi"/>
          <w:b w:val="0"/>
          <w:i/>
          <w:color w:val="auto"/>
          <w:sz w:val="20"/>
          <w:szCs w:val="20"/>
        </w:rPr>
      </w:pPr>
      <w:r>
        <w:rPr>
          <w:rFonts w:ascii="Arial Narrow" w:hAnsi="Arial Narrow" w:cstheme="minorHAnsi"/>
          <w:b w:val="0"/>
          <w:i/>
          <w:color w:val="auto"/>
          <w:sz w:val="20"/>
          <w:szCs w:val="20"/>
        </w:rPr>
        <w:t>Figura 1. Presentación de OMEKA en el XVII Workshop de REBIUN</w:t>
      </w:r>
    </w:p>
    <w:p w:rsidR="004A5900" w:rsidRPr="00EF036E" w:rsidRDefault="004A5900" w:rsidP="00EF036E">
      <w:pPr>
        <w:pStyle w:val="Prrafodelista"/>
        <w:numPr>
          <w:ilvl w:val="0"/>
          <w:numId w:val="24"/>
        </w:numPr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EF036E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Resultados</w:t>
      </w:r>
    </w:p>
    <w:p w:rsidR="001E4B33" w:rsidRPr="001E4B33" w:rsidRDefault="00937CC8" w:rsidP="00902983">
      <w:pPr>
        <w:jc w:val="both"/>
        <w:rPr>
          <w:rFonts w:asciiTheme="majorHAnsi" w:hAnsiTheme="majorHAnsi"/>
          <w:b/>
          <w:color w:val="808080" w:themeColor="background1" w:themeShade="80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El </w:t>
      </w:r>
      <w:r w:rsidR="0047284F">
        <w:rPr>
          <w:rFonts w:asciiTheme="majorHAnsi" w:hAnsiTheme="majorHAnsi"/>
          <w:sz w:val="24"/>
          <w:szCs w:val="24"/>
        </w:rPr>
        <w:t xml:space="preserve">nuevo </w:t>
      </w:r>
      <w:r w:rsidR="00443535">
        <w:rPr>
          <w:rFonts w:asciiTheme="majorHAnsi" w:hAnsiTheme="majorHAnsi"/>
          <w:sz w:val="24"/>
          <w:szCs w:val="24"/>
        </w:rPr>
        <w:t>Espacio Virtual de Exposiciones de la</w:t>
      </w:r>
      <w:r w:rsidR="004A5900" w:rsidRPr="00EF036E">
        <w:rPr>
          <w:rFonts w:asciiTheme="majorHAnsi" w:hAnsiTheme="majorHAnsi"/>
          <w:sz w:val="24"/>
          <w:szCs w:val="24"/>
        </w:rPr>
        <w:t xml:space="preserve"> Biblioteca de la Universidad de Sevilla </w:t>
      </w:r>
      <w:r>
        <w:rPr>
          <w:rFonts w:asciiTheme="majorHAnsi" w:hAnsiTheme="majorHAnsi"/>
          <w:sz w:val="24"/>
          <w:szCs w:val="24"/>
        </w:rPr>
        <w:t xml:space="preserve">cuenta con una nueva herramienta que amplía </w:t>
      </w:r>
      <w:r w:rsidR="00443535">
        <w:rPr>
          <w:rFonts w:asciiTheme="majorHAnsi" w:hAnsiTheme="majorHAnsi"/>
          <w:sz w:val="24"/>
          <w:szCs w:val="24"/>
        </w:rPr>
        <w:t>su campo de acción, permitiendo el desarrollo de espacios virtuales propios</w:t>
      </w:r>
      <w:r>
        <w:rPr>
          <w:rFonts w:asciiTheme="majorHAnsi" w:hAnsiTheme="majorHAnsi"/>
          <w:sz w:val="24"/>
          <w:szCs w:val="24"/>
        </w:rPr>
        <w:t>, y al mismo tiempo integrados,</w:t>
      </w:r>
      <w:r w:rsidR="00443535">
        <w:rPr>
          <w:rFonts w:asciiTheme="majorHAnsi" w:hAnsiTheme="majorHAnsi"/>
          <w:sz w:val="24"/>
          <w:szCs w:val="24"/>
        </w:rPr>
        <w:t xml:space="preserve"> para </w:t>
      </w:r>
      <w:r w:rsidR="00713173">
        <w:rPr>
          <w:rFonts w:asciiTheme="majorHAnsi" w:hAnsiTheme="majorHAnsi"/>
          <w:sz w:val="24"/>
          <w:szCs w:val="24"/>
        </w:rPr>
        <w:t>las Bibliotecas de Á</w:t>
      </w:r>
      <w:r w:rsidR="00443535">
        <w:rPr>
          <w:rFonts w:asciiTheme="majorHAnsi" w:hAnsiTheme="majorHAnsi"/>
          <w:sz w:val="24"/>
          <w:szCs w:val="24"/>
        </w:rPr>
        <w:t>rea</w:t>
      </w:r>
      <w:r>
        <w:rPr>
          <w:rFonts w:asciiTheme="majorHAnsi" w:hAnsiTheme="majorHAnsi"/>
          <w:sz w:val="24"/>
          <w:szCs w:val="24"/>
        </w:rPr>
        <w:t>. Paralelamente, dicha herramienta mejora de forma</w:t>
      </w:r>
      <w:r w:rsidR="00443535">
        <w:rPr>
          <w:rFonts w:asciiTheme="majorHAnsi" w:hAnsiTheme="majorHAnsi"/>
          <w:sz w:val="24"/>
          <w:szCs w:val="24"/>
        </w:rPr>
        <w:t xml:space="preserve"> exponencial </w:t>
      </w:r>
      <w:r>
        <w:rPr>
          <w:rFonts w:asciiTheme="majorHAnsi" w:hAnsiTheme="majorHAnsi"/>
          <w:sz w:val="24"/>
          <w:szCs w:val="24"/>
        </w:rPr>
        <w:t>las posibilidades de de</w:t>
      </w:r>
      <w:r w:rsidR="00902983">
        <w:rPr>
          <w:rFonts w:asciiTheme="majorHAnsi" w:hAnsiTheme="majorHAnsi"/>
          <w:sz w:val="24"/>
          <w:szCs w:val="24"/>
        </w:rPr>
        <w:t>sarrollar proyectos expositivos, mejora que puede resumir</w:t>
      </w:r>
      <w:r w:rsidR="009E458A">
        <w:rPr>
          <w:rFonts w:asciiTheme="majorHAnsi" w:hAnsiTheme="majorHAnsi"/>
          <w:sz w:val="24"/>
          <w:szCs w:val="24"/>
        </w:rPr>
        <w:t>se</w:t>
      </w:r>
      <w:r w:rsidR="00902983">
        <w:rPr>
          <w:rFonts w:asciiTheme="majorHAnsi" w:hAnsiTheme="majorHAnsi"/>
          <w:sz w:val="24"/>
          <w:szCs w:val="24"/>
        </w:rPr>
        <w:t xml:space="preserve"> en los siguientes puntos:</w:t>
      </w:r>
    </w:p>
    <w:p w:rsidR="00713173" w:rsidRPr="00713173" w:rsidRDefault="00713173" w:rsidP="004A5900">
      <w:pPr>
        <w:jc w:val="both"/>
        <w:rPr>
          <w:rFonts w:asciiTheme="majorHAnsi" w:hAnsiTheme="majorHAnsi"/>
          <w:b/>
          <w:color w:val="808080" w:themeColor="background1" w:themeShade="80"/>
          <w:sz w:val="24"/>
          <w:szCs w:val="24"/>
        </w:rPr>
      </w:pPr>
      <w:r w:rsidRPr="00713173">
        <w:rPr>
          <w:rFonts w:asciiTheme="majorHAnsi" w:hAnsiTheme="majorHAnsi"/>
          <w:b/>
          <w:noProof/>
          <w:color w:val="808080" w:themeColor="background1" w:themeShade="80"/>
          <w:sz w:val="24"/>
          <w:szCs w:val="24"/>
          <w:lang w:eastAsia="es-ES"/>
        </w:rPr>
        <w:drawing>
          <wp:inline distT="0" distB="0" distL="0" distR="0" wp14:anchorId="3433D0BF" wp14:editId="42DC10CB">
            <wp:extent cx="5197482" cy="1717273"/>
            <wp:effectExtent l="0" t="0" r="9525" b="1016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96" cy="17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73" w:rsidRPr="00713173" w:rsidRDefault="00713173" w:rsidP="00713173">
      <w:pPr>
        <w:ind w:left="360"/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>
        <w:rPr>
          <w:noProof/>
          <w:u w:val="single"/>
          <w:lang w:eastAsia="es-ES"/>
        </w:rPr>
        <w:lastRenderedPageBreak/>
        <w:drawing>
          <wp:inline distT="0" distB="0" distL="0" distR="0" wp14:anchorId="0D20DE83" wp14:editId="41050E66">
            <wp:extent cx="5671185" cy="2014855"/>
            <wp:effectExtent l="0" t="0" r="0" b="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88D" w:rsidRDefault="001E4B33" w:rsidP="00713173">
      <w:pPr>
        <w:ind w:left="360"/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1E4B33">
        <w:rPr>
          <w:rFonts w:ascii="Cambria" w:eastAsia="Times New Roman" w:hAnsi="Cambria" w:cs="Times New Roman"/>
          <w:b/>
          <w:bCs/>
          <w:noProof/>
          <w:color w:val="7F7F7F"/>
          <w:sz w:val="24"/>
          <w:szCs w:val="24"/>
          <w:lang w:eastAsia="es-ES"/>
        </w:rPr>
        <w:drawing>
          <wp:inline distT="0" distB="0" distL="0" distR="0" wp14:anchorId="18D1CB11" wp14:editId="4367F9A2">
            <wp:extent cx="5670521" cy="1816861"/>
            <wp:effectExtent l="0" t="0" r="0" b="12065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181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173">
        <w:rPr>
          <w:rFonts w:ascii="Cambria" w:eastAsia="Times New Roman" w:hAnsi="Cambria" w:cs="Times New Roman"/>
          <w:b/>
          <w:bCs/>
          <w:noProof/>
          <w:color w:val="7F7F7F"/>
          <w:sz w:val="24"/>
          <w:szCs w:val="24"/>
          <w:lang w:eastAsia="es-ES"/>
        </w:rPr>
        <w:drawing>
          <wp:inline distT="0" distB="0" distL="0" distR="0">
            <wp:extent cx="5671185" cy="2098250"/>
            <wp:effectExtent l="0" t="0" r="0" b="1016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09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33" w:rsidRPr="001E4B33" w:rsidRDefault="001E4B33" w:rsidP="001E4B33">
      <w:pPr>
        <w:pStyle w:val="Prrafodelista"/>
        <w:numPr>
          <w:ilvl w:val="0"/>
          <w:numId w:val="28"/>
        </w:numPr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6E188D">
        <w:rPr>
          <w:rFonts w:asciiTheme="majorHAnsi" w:hAnsiTheme="majorHAnsi"/>
          <w:b/>
          <w:color w:val="808080" w:themeColor="background1" w:themeShade="80"/>
          <w:sz w:val="24"/>
          <w:szCs w:val="24"/>
        </w:rPr>
        <w:t>Nuevas posibilidades de OMEKA S</w:t>
      </w:r>
    </w:p>
    <w:p w:rsidR="006E188D" w:rsidRDefault="001E4B33" w:rsidP="00713173">
      <w:pPr>
        <w:ind w:left="360"/>
        <w:jc w:val="both"/>
        <w:rPr>
          <w:rFonts w:asciiTheme="majorHAnsi" w:hAnsiTheme="majorHAnsi"/>
          <w:b/>
          <w:color w:val="808080" w:themeColor="background1" w:themeShade="80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4A185719" wp14:editId="22D22FA7">
            <wp:extent cx="5357960" cy="2268098"/>
            <wp:effectExtent l="0" t="0" r="1905" b="0"/>
            <wp:docPr id="1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85" cy="226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88D" w:rsidRPr="001E4B33" w:rsidRDefault="001E4B33" w:rsidP="001E4B33">
      <w:pPr>
        <w:pStyle w:val="Prrafodelista"/>
        <w:numPr>
          <w:ilvl w:val="0"/>
          <w:numId w:val="28"/>
        </w:numPr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1E4B33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lastRenderedPageBreak/>
        <w:t>Ventajas de OMEKA S</w:t>
      </w:r>
    </w:p>
    <w:p w:rsidR="006E188D" w:rsidRDefault="001E4B33" w:rsidP="001E4B33">
      <w:pPr>
        <w:ind w:left="-142" w:hanging="218"/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1E4B33">
        <w:rPr>
          <w:rFonts w:ascii="Cambria" w:eastAsia="Times New Roman" w:hAnsi="Cambria" w:cs="Times New Roman"/>
          <w:b/>
          <w:bCs/>
          <w:noProof/>
          <w:color w:val="7F7F7F"/>
          <w:sz w:val="24"/>
          <w:szCs w:val="24"/>
          <w:lang w:eastAsia="es-ES"/>
        </w:rPr>
        <w:drawing>
          <wp:inline distT="0" distB="0" distL="0" distR="0" wp14:anchorId="09CD10E7" wp14:editId="1B0E1D5A">
            <wp:extent cx="6398212" cy="1730329"/>
            <wp:effectExtent l="0" t="0" r="3175" b="0"/>
            <wp:docPr id="2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292" cy="173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900" w:rsidRDefault="004A5900" w:rsidP="00EF036E">
      <w:pPr>
        <w:pStyle w:val="Prrafodelista"/>
        <w:numPr>
          <w:ilvl w:val="0"/>
          <w:numId w:val="24"/>
        </w:numPr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EF036E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Justificación de la buena práctica</w:t>
      </w:r>
    </w:p>
    <w:p w:rsidR="00EF036E" w:rsidRPr="00EF036E" w:rsidRDefault="00EF036E" w:rsidP="00EF036E">
      <w:pPr>
        <w:pStyle w:val="Prrafodelista"/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4A5900" w:rsidRPr="00EF036E" w:rsidRDefault="00937CC8" w:rsidP="00EF036E">
      <w:pPr>
        <w:pStyle w:val="Prrafodelista"/>
        <w:numPr>
          <w:ilvl w:val="0"/>
          <w:numId w:val="25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Incorpora en un modelo descentralizado pero integrado las </w:t>
      </w:r>
      <w:r w:rsidR="00F02189">
        <w:rPr>
          <w:rFonts w:asciiTheme="majorHAnsi" w:hAnsiTheme="majorHAnsi"/>
          <w:sz w:val="24"/>
          <w:szCs w:val="24"/>
        </w:rPr>
        <w:t>iniciativas de las Bibliotecas de</w:t>
      </w:r>
      <w:r w:rsidR="00F02189" w:rsidRPr="00F02189">
        <w:rPr>
          <w:rFonts w:asciiTheme="majorHAnsi" w:hAnsiTheme="majorHAnsi"/>
          <w:color w:val="FF0000"/>
          <w:sz w:val="24"/>
          <w:szCs w:val="24"/>
        </w:rPr>
        <w:t xml:space="preserve"> </w:t>
      </w:r>
      <w:r w:rsidR="00F02189" w:rsidRPr="00902983">
        <w:rPr>
          <w:rFonts w:asciiTheme="majorHAnsi" w:hAnsiTheme="majorHAnsi"/>
          <w:sz w:val="24"/>
          <w:szCs w:val="24"/>
        </w:rPr>
        <w:t>Área</w:t>
      </w:r>
      <w:r w:rsidRPr="00902983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a los programas de difusión del patrimonio bibliográfico y documental</w:t>
      </w:r>
      <w:r w:rsidR="00F02189">
        <w:rPr>
          <w:rFonts w:asciiTheme="majorHAnsi" w:hAnsiTheme="majorHAnsi"/>
          <w:sz w:val="24"/>
          <w:szCs w:val="24"/>
        </w:rPr>
        <w:t xml:space="preserve"> </w:t>
      </w:r>
      <w:r w:rsidR="00F02189" w:rsidRPr="00902983">
        <w:rPr>
          <w:rFonts w:asciiTheme="majorHAnsi" w:hAnsiTheme="majorHAnsi"/>
          <w:sz w:val="24"/>
          <w:szCs w:val="24"/>
        </w:rPr>
        <w:t>de la BUS</w:t>
      </w:r>
      <w:r w:rsidRPr="00902983">
        <w:rPr>
          <w:rFonts w:asciiTheme="majorHAnsi" w:hAnsiTheme="majorHAnsi"/>
          <w:sz w:val="24"/>
          <w:szCs w:val="24"/>
        </w:rPr>
        <w:t xml:space="preserve">. </w:t>
      </w:r>
    </w:p>
    <w:p w:rsidR="004A5900" w:rsidRDefault="00937CC8" w:rsidP="00EF036E">
      <w:pPr>
        <w:pStyle w:val="Prrafodelista"/>
        <w:numPr>
          <w:ilvl w:val="0"/>
          <w:numId w:val="25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Responde a las nuevas necesidades de los usuarios adaptando el Espacio Virtual de Exposiciones a </w:t>
      </w:r>
      <w:proofErr w:type="spellStart"/>
      <w:r>
        <w:rPr>
          <w:rFonts w:asciiTheme="majorHAnsi" w:hAnsiTheme="majorHAnsi"/>
          <w:sz w:val="24"/>
          <w:szCs w:val="24"/>
        </w:rPr>
        <w:t>tablets</w:t>
      </w:r>
      <w:proofErr w:type="spellEnd"/>
      <w:r>
        <w:rPr>
          <w:rFonts w:asciiTheme="majorHAnsi" w:hAnsiTheme="majorHAnsi"/>
          <w:sz w:val="24"/>
          <w:szCs w:val="24"/>
        </w:rPr>
        <w:t xml:space="preserve"> y dispositivos móviles.</w:t>
      </w:r>
    </w:p>
    <w:p w:rsidR="00937CC8" w:rsidRDefault="0047284F" w:rsidP="00EF036E">
      <w:pPr>
        <w:pStyle w:val="Prrafodelista"/>
        <w:numPr>
          <w:ilvl w:val="0"/>
          <w:numId w:val="25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Integra el Espacio Virtual de Exposiciones a través de herramientas de búsqueda lanzadas sobre toda la plataforma.</w:t>
      </w:r>
    </w:p>
    <w:p w:rsidR="0047284F" w:rsidRDefault="0047284F" w:rsidP="00EF036E">
      <w:pPr>
        <w:pStyle w:val="Prrafodelista"/>
        <w:numPr>
          <w:ilvl w:val="0"/>
          <w:numId w:val="25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Facilita y agiliza el diseño y montaje de las exposiciones virtuales. </w:t>
      </w:r>
    </w:p>
    <w:p w:rsidR="0047284F" w:rsidRDefault="0047284F" w:rsidP="00EF036E">
      <w:pPr>
        <w:pStyle w:val="Prrafodelista"/>
        <w:numPr>
          <w:ilvl w:val="0"/>
          <w:numId w:val="25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Afianza la posición de vanguardia que ocupa actualmente la Biblioteca de la Universidad de Sevilla en el ámbito de la difusión del patrimonio</w:t>
      </w:r>
      <w:r w:rsidR="00F02189">
        <w:rPr>
          <w:rFonts w:asciiTheme="majorHAnsi" w:hAnsiTheme="majorHAnsi"/>
          <w:sz w:val="24"/>
          <w:szCs w:val="24"/>
        </w:rPr>
        <w:t xml:space="preserve"> bibliográfico y documental</w:t>
      </w:r>
      <w:r>
        <w:rPr>
          <w:rFonts w:asciiTheme="majorHAnsi" w:hAnsiTheme="majorHAnsi"/>
          <w:sz w:val="24"/>
          <w:szCs w:val="24"/>
        </w:rPr>
        <w:t>.</w:t>
      </w:r>
    </w:p>
    <w:p w:rsidR="0042053E" w:rsidRDefault="0042053E" w:rsidP="0042053E">
      <w:pPr>
        <w:spacing w:after="160" w:line="259" w:lineRule="auto"/>
        <w:jc w:val="both"/>
      </w:pPr>
    </w:p>
    <w:p w:rsidR="004A5900" w:rsidRPr="00EE071B" w:rsidRDefault="004A5900" w:rsidP="00EF036E">
      <w:pPr>
        <w:pStyle w:val="Prrafodelista"/>
        <w:numPr>
          <w:ilvl w:val="0"/>
          <w:numId w:val="24"/>
        </w:numPr>
        <w:jc w:val="both"/>
        <w:rPr>
          <w:rFonts w:ascii="Cambria" w:eastAsia="Times New Roman" w:hAnsi="Cambria" w:cs="Times New Roman"/>
          <w:b/>
          <w:bCs/>
          <w:sz w:val="24"/>
          <w:szCs w:val="24"/>
          <w:lang w:eastAsia="es-ES"/>
        </w:rPr>
      </w:pPr>
      <w:r w:rsidRPr="00EE071B">
        <w:rPr>
          <w:rFonts w:ascii="Cambria" w:eastAsia="Times New Roman" w:hAnsi="Cambria" w:cs="Times New Roman"/>
          <w:b/>
          <w:bCs/>
          <w:sz w:val="24"/>
          <w:szCs w:val="24"/>
          <w:lang w:eastAsia="es-ES"/>
        </w:rPr>
        <w:t>Criterios EFQM con los que s</w:t>
      </w:r>
      <w:r w:rsidR="0042053E" w:rsidRPr="00EE071B">
        <w:rPr>
          <w:rFonts w:ascii="Cambria" w:eastAsia="Times New Roman" w:hAnsi="Cambria" w:cs="Times New Roman"/>
          <w:b/>
          <w:bCs/>
          <w:sz w:val="24"/>
          <w:szCs w:val="24"/>
          <w:lang w:eastAsia="es-ES"/>
        </w:rPr>
        <w:t xml:space="preserve">e relaciona </w:t>
      </w:r>
    </w:p>
    <w:p w:rsidR="004A5900" w:rsidRPr="00EE071B" w:rsidRDefault="00EE071B" w:rsidP="00EE071B">
      <w:pPr>
        <w:ind w:left="360"/>
        <w:rPr>
          <w:u w:val="single"/>
        </w:rPr>
      </w:pPr>
      <w:r w:rsidRPr="00EE071B">
        <w:rPr>
          <w:rFonts w:asciiTheme="majorHAnsi" w:hAnsiTheme="majorHAnsi"/>
          <w:sz w:val="24"/>
          <w:szCs w:val="24"/>
        </w:rPr>
        <w:t>2b.3</w:t>
      </w:r>
      <w:bookmarkStart w:id="0" w:name="_GoBack"/>
      <w:bookmarkEnd w:id="0"/>
    </w:p>
    <w:p w:rsidR="004A5900" w:rsidRDefault="004A5900" w:rsidP="004A5900">
      <w:pPr>
        <w:rPr>
          <w:u w:val="single"/>
        </w:rPr>
      </w:pPr>
    </w:p>
    <w:p w:rsidR="004A5900" w:rsidRDefault="004A5900" w:rsidP="004A5900">
      <w:pPr>
        <w:rPr>
          <w:u w:val="single"/>
        </w:rPr>
      </w:pPr>
    </w:p>
    <w:p w:rsidR="004A5900" w:rsidRDefault="004A5900" w:rsidP="004A5900">
      <w:pPr>
        <w:rPr>
          <w:u w:val="single"/>
        </w:rPr>
      </w:pPr>
    </w:p>
    <w:p w:rsidR="002F459C" w:rsidRPr="002F459C" w:rsidRDefault="002F459C" w:rsidP="002F459C">
      <w:pPr>
        <w:spacing w:after="0" w:line="240" w:lineRule="auto"/>
        <w:jc w:val="center"/>
        <w:rPr>
          <w:b/>
          <w:sz w:val="24"/>
          <w:szCs w:val="24"/>
        </w:rPr>
      </w:pPr>
    </w:p>
    <w:sectPr w:rsidR="002F459C" w:rsidRPr="002F459C" w:rsidSect="005F0586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701" w:right="1276" w:bottom="992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03CA" w:rsidRDefault="004203CA" w:rsidP="00B84C0D">
      <w:pPr>
        <w:spacing w:after="0" w:line="240" w:lineRule="auto"/>
      </w:pPr>
      <w:r>
        <w:separator/>
      </w:r>
    </w:p>
  </w:endnote>
  <w:endnote w:type="continuationSeparator" w:id="0">
    <w:p w:rsidR="004203CA" w:rsidRDefault="004203CA" w:rsidP="00B84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umnst777 BT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586" w:rsidRPr="00902983" w:rsidRDefault="005F0586">
    <w:pPr>
      <w:pStyle w:val="Piedepgina"/>
      <w:rPr>
        <w:i/>
        <w:color w:val="A6A6A6" w:themeColor="background1" w:themeShade="A6"/>
        <w:sz w:val="16"/>
        <w:szCs w:val="16"/>
      </w:rPr>
    </w:pPr>
    <w:r w:rsidRPr="00902983">
      <w:rPr>
        <w:i/>
        <w:color w:val="A6A6A6" w:themeColor="background1" w:themeShade="A6"/>
        <w:sz w:val="16"/>
        <w:szCs w:val="16"/>
      </w:rPr>
      <w:t xml:space="preserve">Buenas Práctica de la BUS 2018: </w:t>
    </w:r>
    <w:proofErr w:type="spellStart"/>
    <w:r w:rsidRPr="00902983">
      <w:rPr>
        <w:i/>
        <w:color w:val="A6A6A6" w:themeColor="background1" w:themeShade="A6"/>
        <w:sz w:val="16"/>
        <w:szCs w:val="16"/>
      </w:rPr>
      <w:t>ExpoBUS</w:t>
    </w:r>
    <w:proofErr w:type="spellEnd"/>
    <w:r w:rsidRPr="00902983">
      <w:rPr>
        <w:i/>
        <w:color w:val="A6A6A6" w:themeColor="background1" w:themeShade="A6"/>
        <w:sz w:val="16"/>
        <w:szCs w:val="16"/>
      </w:rPr>
      <w:t>, Espacio Virtual de Exposiciones, nueva versión con OMEKA 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586" w:rsidRPr="00124814" w:rsidRDefault="005F0586">
    <w:pPr>
      <w:pStyle w:val="Piedepgina"/>
      <w:rPr>
        <w:i/>
        <w:sz w:val="16"/>
        <w:szCs w:val="16"/>
      </w:rPr>
    </w:pPr>
    <w:r>
      <w:rPr>
        <w:i/>
        <w:sz w:val="16"/>
        <w:szCs w:val="16"/>
      </w:rPr>
      <w:t>Buena Práctica de la BUS. ICASUS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03CA" w:rsidRDefault="004203CA" w:rsidP="00B84C0D">
      <w:pPr>
        <w:spacing w:after="0" w:line="240" w:lineRule="auto"/>
      </w:pPr>
      <w:r>
        <w:separator/>
      </w:r>
    </w:p>
  </w:footnote>
  <w:footnote w:type="continuationSeparator" w:id="0">
    <w:p w:rsidR="004203CA" w:rsidRDefault="004203CA" w:rsidP="00B84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586" w:rsidRDefault="005F0586">
    <w:pPr>
      <w:pStyle w:val="Encabezado"/>
    </w:pPr>
    <w:r w:rsidRPr="00B84C0D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273D6B2" wp14:editId="01002137">
          <wp:simplePos x="0" y="0"/>
          <wp:positionH relativeFrom="column">
            <wp:posOffset>-784225</wp:posOffset>
          </wp:positionH>
          <wp:positionV relativeFrom="paragraph">
            <wp:posOffset>-172720</wp:posOffset>
          </wp:positionV>
          <wp:extent cx="1278890" cy="422275"/>
          <wp:effectExtent l="19050" t="0" r="0" b="0"/>
          <wp:wrapSquare wrapText="bothSides"/>
          <wp:docPr id="18" name="0 Imagen" descr="logo-H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8890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586" w:rsidRDefault="005F058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7D06F772" wp14:editId="0F4FC0A9">
          <wp:simplePos x="0" y="0"/>
          <wp:positionH relativeFrom="column">
            <wp:posOffset>-631825</wp:posOffset>
          </wp:positionH>
          <wp:positionV relativeFrom="paragraph">
            <wp:posOffset>635</wp:posOffset>
          </wp:positionV>
          <wp:extent cx="1144270" cy="381000"/>
          <wp:effectExtent l="19050" t="0" r="0" b="0"/>
          <wp:wrapSquare wrapText="bothSides"/>
          <wp:docPr id="19" name="3 Imagen" descr="logo-H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7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36D56"/>
    <w:multiLevelType w:val="multilevel"/>
    <w:tmpl w:val="9710D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9D7F38"/>
    <w:multiLevelType w:val="multilevel"/>
    <w:tmpl w:val="C322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F39E4"/>
    <w:multiLevelType w:val="hybridMultilevel"/>
    <w:tmpl w:val="85E2C0A8"/>
    <w:lvl w:ilvl="0" w:tplc="0C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0F4F7E91"/>
    <w:multiLevelType w:val="hybridMultilevel"/>
    <w:tmpl w:val="C98C9D6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47521"/>
    <w:multiLevelType w:val="multilevel"/>
    <w:tmpl w:val="4796C7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2256D"/>
    <w:multiLevelType w:val="hybridMultilevel"/>
    <w:tmpl w:val="1242F0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44D50"/>
    <w:multiLevelType w:val="hybridMultilevel"/>
    <w:tmpl w:val="A7D04750"/>
    <w:lvl w:ilvl="0" w:tplc="7820BF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1B77C9"/>
    <w:multiLevelType w:val="multilevel"/>
    <w:tmpl w:val="73481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D86182"/>
    <w:multiLevelType w:val="hybridMultilevel"/>
    <w:tmpl w:val="ED78BAEE"/>
    <w:lvl w:ilvl="0" w:tplc="0C0A0001">
      <w:start w:val="1"/>
      <w:numFmt w:val="bullet"/>
      <w:lvlText w:val=""/>
      <w:lvlJc w:val="left"/>
      <w:pPr>
        <w:ind w:left="127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9" w15:restartNumberingAfterBreak="0">
    <w:nsid w:val="2C9E767A"/>
    <w:multiLevelType w:val="hybridMultilevel"/>
    <w:tmpl w:val="1556F3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2582D"/>
    <w:multiLevelType w:val="hybridMultilevel"/>
    <w:tmpl w:val="45702B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0E3F90"/>
    <w:multiLevelType w:val="hybridMultilevel"/>
    <w:tmpl w:val="DCF4179C"/>
    <w:lvl w:ilvl="0" w:tplc="705034E0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88F7EB8"/>
    <w:multiLevelType w:val="hybridMultilevel"/>
    <w:tmpl w:val="51C8FA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667232"/>
    <w:multiLevelType w:val="multilevel"/>
    <w:tmpl w:val="863C3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417948"/>
    <w:multiLevelType w:val="hybridMultilevel"/>
    <w:tmpl w:val="4796C7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133490"/>
    <w:multiLevelType w:val="hybridMultilevel"/>
    <w:tmpl w:val="340864C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DFE5715"/>
    <w:multiLevelType w:val="multilevel"/>
    <w:tmpl w:val="11900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7D013D"/>
    <w:multiLevelType w:val="hybridMultilevel"/>
    <w:tmpl w:val="7F9869E4"/>
    <w:lvl w:ilvl="0" w:tplc="EA927ECA">
      <w:numFmt w:val="bullet"/>
      <w:lvlText w:val="-"/>
      <w:lvlJc w:val="left"/>
      <w:pPr>
        <w:ind w:left="1776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B937C0"/>
    <w:multiLevelType w:val="hybridMultilevel"/>
    <w:tmpl w:val="1A5CBF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8000DE"/>
    <w:multiLevelType w:val="multilevel"/>
    <w:tmpl w:val="0532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FD17DE"/>
    <w:multiLevelType w:val="hybridMultilevel"/>
    <w:tmpl w:val="0C44F288"/>
    <w:lvl w:ilvl="0" w:tplc="C3424F7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5873BE1"/>
    <w:multiLevelType w:val="hybridMultilevel"/>
    <w:tmpl w:val="A52C2DFA"/>
    <w:lvl w:ilvl="0" w:tplc="EA927ECA">
      <w:numFmt w:val="bullet"/>
      <w:lvlText w:val="-"/>
      <w:lvlJc w:val="left"/>
      <w:pPr>
        <w:ind w:left="1776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665F26BB"/>
    <w:multiLevelType w:val="hybridMultilevel"/>
    <w:tmpl w:val="390C106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8F51DC"/>
    <w:multiLevelType w:val="multilevel"/>
    <w:tmpl w:val="71B82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EE2CB0"/>
    <w:multiLevelType w:val="hybridMultilevel"/>
    <w:tmpl w:val="41E8F0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33577C"/>
    <w:multiLevelType w:val="hybridMultilevel"/>
    <w:tmpl w:val="892AB2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A91099"/>
    <w:multiLevelType w:val="hybridMultilevel"/>
    <w:tmpl w:val="7BE69E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AF066D"/>
    <w:multiLevelType w:val="hybridMultilevel"/>
    <w:tmpl w:val="395AB5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125014"/>
    <w:multiLevelType w:val="multilevel"/>
    <w:tmpl w:val="A71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7"/>
  </w:num>
  <w:num w:numId="3">
    <w:abstractNumId w:val="3"/>
  </w:num>
  <w:num w:numId="4">
    <w:abstractNumId w:val="5"/>
  </w:num>
  <w:num w:numId="5">
    <w:abstractNumId w:val="24"/>
  </w:num>
  <w:num w:numId="6">
    <w:abstractNumId w:val="8"/>
  </w:num>
  <w:num w:numId="7">
    <w:abstractNumId w:val="6"/>
  </w:num>
  <w:num w:numId="8">
    <w:abstractNumId w:val="18"/>
  </w:num>
  <w:num w:numId="9">
    <w:abstractNumId w:val="9"/>
  </w:num>
  <w:num w:numId="10">
    <w:abstractNumId w:val="26"/>
  </w:num>
  <w:num w:numId="11">
    <w:abstractNumId w:val="15"/>
  </w:num>
  <w:num w:numId="12">
    <w:abstractNumId w:val="0"/>
  </w:num>
  <w:num w:numId="13">
    <w:abstractNumId w:val="1"/>
  </w:num>
  <w:num w:numId="14">
    <w:abstractNumId w:val="28"/>
  </w:num>
  <w:num w:numId="15">
    <w:abstractNumId w:val="7"/>
  </w:num>
  <w:num w:numId="16">
    <w:abstractNumId w:val="23"/>
  </w:num>
  <w:num w:numId="17">
    <w:abstractNumId w:val="19"/>
  </w:num>
  <w:num w:numId="18">
    <w:abstractNumId w:val="16"/>
  </w:num>
  <w:num w:numId="19">
    <w:abstractNumId w:val="13"/>
  </w:num>
  <w:num w:numId="20">
    <w:abstractNumId w:val="10"/>
  </w:num>
  <w:num w:numId="21">
    <w:abstractNumId w:val="27"/>
  </w:num>
  <w:num w:numId="22">
    <w:abstractNumId w:val="25"/>
  </w:num>
  <w:num w:numId="23">
    <w:abstractNumId w:val="11"/>
  </w:num>
  <w:num w:numId="24">
    <w:abstractNumId w:val="14"/>
  </w:num>
  <w:num w:numId="25">
    <w:abstractNumId w:val="12"/>
  </w:num>
  <w:num w:numId="26">
    <w:abstractNumId w:val="20"/>
  </w:num>
  <w:num w:numId="27">
    <w:abstractNumId w:val="22"/>
  </w:num>
  <w:num w:numId="28">
    <w:abstractNumId w:val="2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7E59"/>
    <w:rsid w:val="00015DD6"/>
    <w:rsid w:val="00036E1E"/>
    <w:rsid w:val="000932CF"/>
    <w:rsid w:val="001006F5"/>
    <w:rsid w:val="00124814"/>
    <w:rsid w:val="001342A2"/>
    <w:rsid w:val="00163BBA"/>
    <w:rsid w:val="0017177C"/>
    <w:rsid w:val="001819E5"/>
    <w:rsid w:val="001E4B33"/>
    <w:rsid w:val="001E6D51"/>
    <w:rsid w:val="00232099"/>
    <w:rsid w:val="0027315D"/>
    <w:rsid w:val="00283A1E"/>
    <w:rsid w:val="002D3D4B"/>
    <w:rsid w:val="002E21A6"/>
    <w:rsid w:val="002F459C"/>
    <w:rsid w:val="00346C4F"/>
    <w:rsid w:val="003562CF"/>
    <w:rsid w:val="0038101D"/>
    <w:rsid w:val="00395FAA"/>
    <w:rsid w:val="003C45E5"/>
    <w:rsid w:val="003D1173"/>
    <w:rsid w:val="004203CA"/>
    <w:rsid w:val="0042053E"/>
    <w:rsid w:val="0042367E"/>
    <w:rsid w:val="00443535"/>
    <w:rsid w:val="0047284F"/>
    <w:rsid w:val="004A5900"/>
    <w:rsid w:val="004F6A22"/>
    <w:rsid w:val="00514A2A"/>
    <w:rsid w:val="00524F81"/>
    <w:rsid w:val="0054630C"/>
    <w:rsid w:val="0057113E"/>
    <w:rsid w:val="00571747"/>
    <w:rsid w:val="00585CF0"/>
    <w:rsid w:val="005A4679"/>
    <w:rsid w:val="005C1B80"/>
    <w:rsid w:val="005C5364"/>
    <w:rsid w:val="005D4F37"/>
    <w:rsid w:val="005E1299"/>
    <w:rsid w:val="005E5518"/>
    <w:rsid w:val="005F0586"/>
    <w:rsid w:val="00647720"/>
    <w:rsid w:val="00662CE6"/>
    <w:rsid w:val="00667211"/>
    <w:rsid w:val="00694EB7"/>
    <w:rsid w:val="006C6240"/>
    <w:rsid w:val="006E188D"/>
    <w:rsid w:val="006E3CAC"/>
    <w:rsid w:val="00712727"/>
    <w:rsid w:val="00713173"/>
    <w:rsid w:val="00750ABA"/>
    <w:rsid w:val="0076786B"/>
    <w:rsid w:val="00770B77"/>
    <w:rsid w:val="007716F6"/>
    <w:rsid w:val="00775C53"/>
    <w:rsid w:val="00777F82"/>
    <w:rsid w:val="00824EA1"/>
    <w:rsid w:val="00866C79"/>
    <w:rsid w:val="0088154F"/>
    <w:rsid w:val="008A3A7A"/>
    <w:rsid w:val="008A66BC"/>
    <w:rsid w:val="008C7E59"/>
    <w:rsid w:val="008D6E28"/>
    <w:rsid w:val="008F0744"/>
    <w:rsid w:val="008F12A7"/>
    <w:rsid w:val="00902983"/>
    <w:rsid w:val="00925616"/>
    <w:rsid w:val="00937CC8"/>
    <w:rsid w:val="00947157"/>
    <w:rsid w:val="00980AF2"/>
    <w:rsid w:val="00991193"/>
    <w:rsid w:val="00995C5F"/>
    <w:rsid w:val="00997F0E"/>
    <w:rsid w:val="009B74E9"/>
    <w:rsid w:val="009C027C"/>
    <w:rsid w:val="009E458A"/>
    <w:rsid w:val="00A204E2"/>
    <w:rsid w:val="00A30E7E"/>
    <w:rsid w:val="00A41DF2"/>
    <w:rsid w:val="00A42600"/>
    <w:rsid w:val="00A517AE"/>
    <w:rsid w:val="00A970CC"/>
    <w:rsid w:val="00AC2E37"/>
    <w:rsid w:val="00AD737D"/>
    <w:rsid w:val="00B020A5"/>
    <w:rsid w:val="00B06BFA"/>
    <w:rsid w:val="00B3187D"/>
    <w:rsid w:val="00B36009"/>
    <w:rsid w:val="00B512E1"/>
    <w:rsid w:val="00B576E8"/>
    <w:rsid w:val="00B64C53"/>
    <w:rsid w:val="00B84C0D"/>
    <w:rsid w:val="00B91604"/>
    <w:rsid w:val="00BB1C1F"/>
    <w:rsid w:val="00BC5CF3"/>
    <w:rsid w:val="00BD53B1"/>
    <w:rsid w:val="00C22F04"/>
    <w:rsid w:val="00CA76EE"/>
    <w:rsid w:val="00CD585F"/>
    <w:rsid w:val="00D11541"/>
    <w:rsid w:val="00D47248"/>
    <w:rsid w:val="00D52177"/>
    <w:rsid w:val="00D72A59"/>
    <w:rsid w:val="00E02052"/>
    <w:rsid w:val="00E06445"/>
    <w:rsid w:val="00E1447E"/>
    <w:rsid w:val="00E24901"/>
    <w:rsid w:val="00E25968"/>
    <w:rsid w:val="00E354BB"/>
    <w:rsid w:val="00E3689B"/>
    <w:rsid w:val="00E51BC6"/>
    <w:rsid w:val="00E54BBC"/>
    <w:rsid w:val="00EA6A86"/>
    <w:rsid w:val="00EE071B"/>
    <w:rsid w:val="00EF036E"/>
    <w:rsid w:val="00EF082F"/>
    <w:rsid w:val="00F02189"/>
    <w:rsid w:val="00F155D2"/>
    <w:rsid w:val="00F665CC"/>
    <w:rsid w:val="00F67DD0"/>
    <w:rsid w:val="00F71888"/>
    <w:rsid w:val="00FA4F90"/>
    <w:rsid w:val="00FB6840"/>
    <w:rsid w:val="00FC7AD7"/>
    <w:rsid w:val="00FD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30052A"/>
  <w15:docId w15:val="{5835800E-47CC-48BE-B421-43122AE13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5F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2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F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84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4C0D"/>
  </w:style>
  <w:style w:type="paragraph" w:styleId="Piedepgina">
    <w:name w:val="footer"/>
    <w:basedOn w:val="Normal"/>
    <w:link w:val="PiedepginaCar"/>
    <w:uiPriority w:val="99"/>
    <w:unhideWhenUsed/>
    <w:rsid w:val="00B84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4C0D"/>
  </w:style>
  <w:style w:type="paragraph" w:styleId="Prrafodelista">
    <w:name w:val="List Paragraph"/>
    <w:basedOn w:val="Normal"/>
    <w:uiPriority w:val="34"/>
    <w:qFormat/>
    <w:rsid w:val="008C7E59"/>
    <w:pPr>
      <w:ind w:left="720"/>
      <w:contextualSpacing/>
    </w:pPr>
  </w:style>
  <w:style w:type="paragraph" w:customStyle="1" w:styleId="Cuerpodetexto">
    <w:name w:val="Cuerpo de texto"/>
    <w:basedOn w:val="Normal"/>
    <w:rsid w:val="0012481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spacing w:after="0" w:line="240" w:lineRule="atLeast"/>
      <w:ind w:firstLine="340"/>
      <w:jc w:val="both"/>
    </w:pPr>
    <w:rPr>
      <w:rFonts w:ascii="Humnst777 BT" w:eastAsia="Times New Roman" w:hAnsi="Humnst777 BT" w:cs="Humnst777 BT"/>
      <w:color w:val="000000"/>
      <w:sz w:val="20"/>
      <w:szCs w:val="20"/>
      <w:lang w:eastAsia="ar-SA"/>
    </w:rPr>
  </w:style>
  <w:style w:type="paragraph" w:styleId="Descripcin">
    <w:name w:val="caption"/>
    <w:basedOn w:val="Normal"/>
    <w:next w:val="Normal"/>
    <w:uiPriority w:val="35"/>
    <w:unhideWhenUsed/>
    <w:qFormat/>
    <w:rsid w:val="00124814"/>
    <w:pPr>
      <w:spacing w:line="240" w:lineRule="auto"/>
    </w:pPr>
    <w:rPr>
      <w:b/>
      <w:bCs/>
      <w:color w:val="4F81BD" w:themeColor="accent1"/>
      <w:sz w:val="18"/>
      <w:szCs w:val="18"/>
      <w:lang w:val="es-ES_tradnl"/>
    </w:rPr>
  </w:style>
  <w:style w:type="table" w:styleId="Tablaconcuadrcula">
    <w:name w:val="Table Grid"/>
    <w:basedOn w:val="Tablanormal"/>
    <w:rsid w:val="002F4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Plantillas\Plantillas%20Paz\Plantilla%20_Informe%20Brev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_Informe Breve</Template>
  <TotalTime>0</TotalTime>
  <Pages>5</Pages>
  <Words>769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Ángel</dc:creator>
  <cp:lastModifiedBy>user</cp:lastModifiedBy>
  <cp:revision>2</cp:revision>
  <cp:lastPrinted>2015-12-30T08:37:00Z</cp:lastPrinted>
  <dcterms:created xsi:type="dcterms:W3CDTF">2018-12-14T10:32:00Z</dcterms:created>
  <dcterms:modified xsi:type="dcterms:W3CDTF">2018-12-14T10:32:00Z</dcterms:modified>
</cp:coreProperties>
</file>